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D7520F" w:rsidRDefault="00DD7B26" w:rsidP="00952770">
      <w:pPr>
        <w:spacing w:after="0" w:line="240" w:lineRule="auto"/>
        <w:jc w:val="right"/>
        <w:rPr>
          <w:rFonts w:asciiTheme="majorBidi" w:hAnsiTheme="majorBidi" w:cstheme="majorBidi"/>
          <w:sz w:val="24"/>
          <w:szCs w:val="24"/>
          <w:lang w:val="lv-LV"/>
        </w:rPr>
      </w:pPr>
      <w:r w:rsidRPr="00D7520F">
        <w:rPr>
          <w:rFonts w:asciiTheme="majorBidi" w:hAnsiTheme="majorBidi" w:cstheme="majorBidi"/>
          <w:sz w:val="24"/>
          <w:szCs w:val="24"/>
          <w:lang w:val="lv-LV"/>
        </w:rPr>
        <w:t>Pielikums</w:t>
      </w:r>
    </w:p>
    <w:p w14:paraId="2B765801" w14:textId="1C1F0C83" w:rsidR="00952770" w:rsidRPr="00D7520F" w:rsidRDefault="00E56576" w:rsidP="00952770">
      <w:pPr>
        <w:spacing w:after="0" w:line="240" w:lineRule="auto"/>
        <w:jc w:val="right"/>
        <w:rPr>
          <w:rFonts w:asciiTheme="majorBidi" w:hAnsiTheme="majorBidi" w:cstheme="majorBidi"/>
          <w:sz w:val="24"/>
          <w:szCs w:val="24"/>
          <w:lang w:val="lv-LV"/>
        </w:rPr>
      </w:pPr>
      <w:r>
        <w:rPr>
          <w:rFonts w:asciiTheme="majorBidi" w:hAnsiTheme="majorBidi" w:cstheme="majorBidi"/>
          <w:sz w:val="24"/>
          <w:szCs w:val="24"/>
          <w:lang w:val="lv-LV"/>
        </w:rPr>
        <w:t>ZPRAP 16.12.2025. Lēmumam Nr.</w:t>
      </w:r>
      <w:r w:rsidR="008734BF">
        <w:rPr>
          <w:rFonts w:asciiTheme="majorBidi" w:hAnsiTheme="majorBidi" w:cstheme="majorBidi"/>
          <w:sz w:val="24"/>
          <w:szCs w:val="24"/>
          <w:lang w:val="lv-LV"/>
        </w:rPr>
        <w:t>27.</w:t>
      </w:r>
      <w:r>
        <w:rPr>
          <w:rFonts w:asciiTheme="majorBidi" w:hAnsiTheme="majorBidi" w:cstheme="majorBidi"/>
          <w:sz w:val="24"/>
          <w:szCs w:val="24"/>
          <w:lang w:val="lv-LV"/>
        </w:rPr>
        <w:t>, Prot Nr.</w:t>
      </w:r>
      <w:r w:rsidR="008734BF">
        <w:rPr>
          <w:rFonts w:asciiTheme="majorBidi" w:hAnsiTheme="majorBidi" w:cstheme="majorBidi"/>
          <w:sz w:val="24"/>
          <w:szCs w:val="24"/>
          <w:lang w:val="lv-LV"/>
        </w:rPr>
        <w:t>5.</w:t>
      </w:r>
    </w:p>
    <w:p w14:paraId="66457BA6" w14:textId="77777777" w:rsidR="00952770" w:rsidRPr="00D7520F" w:rsidRDefault="00952770" w:rsidP="00952770">
      <w:pPr>
        <w:widowControl/>
        <w:spacing w:after="0" w:line="240" w:lineRule="auto"/>
        <w:ind w:right="-289"/>
        <w:jc w:val="right"/>
        <w:rPr>
          <w:rFonts w:asciiTheme="majorBidi" w:eastAsia="Times New Roman" w:hAnsiTheme="majorBidi" w:cstheme="majorBidi"/>
          <w:b/>
          <w:sz w:val="24"/>
          <w:szCs w:val="24"/>
          <w:lang w:val="lv-LV" w:eastAsia="lv-LV"/>
        </w:rPr>
      </w:pPr>
    </w:p>
    <w:p w14:paraId="71DE9E28" w14:textId="77777777" w:rsidR="00952770" w:rsidRPr="00D7520F" w:rsidRDefault="00952770" w:rsidP="00BC40E0">
      <w:pPr>
        <w:widowControl/>
        <w:spacing w:after="0" w:line="240" w:lineRule="auto"/>
        <w:ind w:right="-289"/>
        <w:jc w:val="center"/>
        <w:rPr>
          <w:rFonts w:asciiTheme="majorBidi" w:eastAsia="Times New Roman" w:hAnsiTheme="majorBidi" w:cstheme="majorBidi"/>
          <w:b/>
          <w:sz w:val="24"/>
          <w:szCs w:val="24"/>
          <w:lang w:val="lv-LV" w:eastAsia="lv-LV"/>
        </w:rPr>
      </w:pPr>
    </w:p>
    <w:p w14:paraId="26D88484" w14:textId="12A57DFA" w:rsidR="00BC40E0" w:rsidRPr="00D7520F" w:rsidRDefault="00DD7B26" w:rsidP="00BC40E0">
      <w:pPr>
        <w:widowControl/>
        <w:spacing w:after="0" w:line="240" w:lineRule="auto"/>
        <w:ind w:right="-289"/>
        <w:jc w:val="center"/>
        <w:rPr>
          <w:rFonts w:asciiTheme="majorBidi" w:eastAsia="Times New Roman" w:hAnsiTheme="majorBidi" w:cstheme="majorBidi"/>
          <w:b/>
          <w:sz w:val="24"/>
          <w:szCs w:val="24"/>
          <w:lang w:val="lv-LV" w:eastAsia="lv-LV"/>
        </w:rPr>
      </w:pPr>
      <w:r w:rsidRPr="00D7520F">
        <w:rPr>
          <w:rFonts w:asciiTheme="majorBidi" w:eastAsia="Times New Roman" w:hAnsiTheme="majorBidi" w:cstheme="majorBidi"/>
          <w:b/>
          <w:sz w:val="24"/>
          <w:szCs w:val="24"/>
          <w:lang w:val="lv-LV" w:eastAsia="lv-LV"/>
        </w:rPr>
        <w:t>Projekta idejas veidlapa</w:t>
      </w:r>
    </w:p>
    <w:p w14:paraId="6AD9E6F0" w14:textId="77777777" w:rsidR="00212D2D" w:rsidRPr="00D7520F" w:rsidRDefault="00212D2D" w:rsidP="00BC40E0">
      <w:pPr>
        <w:widowControl/>
        <w:spacing w:after="0" w:line="240" w:lineRule="auto"/>
        <w:ind w:right="-289"/>
        <w:jc w:val="center"/>
        <w:rPr>
          <w:rFonts w:asciiTheme="majorBidi" w:eastAsia="Times New Roman" w:hAnsiTheme="majorBidi" w:cstheme="majorBidi"/>
          <w:b/>
          <w:sz w:val="24"/>
          <w:szCs w:val="24"/>
          <w:lang w:val="lv-LV" w:eastAsia="lv-LV"/>
        </w:rPr>
      </w:pPr>
    </w:p>
    <w:tbl>
      <w:tblPr>
        <w:tblW w:w="981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D7520F" w14:paraId="090C1A8B" w14:textId="77777777" w:rsidTr="00E56576">
        <w:trPr>
          <w:trHeight w:val="750"/>
        </w:trPr>
        <w:tc>
          <w:tcPr>
            <w:tcW w:w="632" w:type="dxa"/>
            <w:tcBorders>
              <w:top w:val="single" w:sz="4" w:space="0" w:color="auto"/>
            </w:tcBorders>
            <w:hideMark/>
          </w:tcPr>
          <w:p w14:paraId="5B363809" w14:textId="1D399EF4" w:rsidR="00BC40E0" w:rsidRPr="00D7520F" w:rsidRDefault="00DD7B26" w:rsidP="00C74911">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w:t>
            </w:r>
          </w:p>
        </w:tc>
        <w:tc>
          <w:tcPr>
            <w:tcW w:w="4406" w:type="dxa"/>
            <w:tcBorders>
              <w:top w:val="single" w:sz="4" w:space="0" w:color="auto"/>
            </w:tcBorders>
            <w:hideMark/>
          </w:tcPr>
          <w:p w14:paraId="4A1099B8" w14:textId="21B020F8" w:rsidR="00BC40E0" w:rsidRPr="00D7520F" w:rsidRDefault="00DD7B26" w:rsidP="00C74911">
            <w:pPr>
              <w:widowControl/>
              <w:spacing w:before="120" w:after="120" w:line="240" w:lineRule="auto"/>
              <w:jc w:val="both"/>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bCs/>
                <w:sz w:val="24"/>
                <w:szCs w:val="24"/>
                <w:lang w:val="lv-LV" w:eastAsia="lv-LV"/>
              </w:rPr>
              <w:t>Ministrijas struktūrvienības</w:t>
            </w:r>
            <w:r w:rsidRPr="00D7520F">
              <w:rPr>
                <w:rFonts w:asciiTheme="majorBidi" w:eastAsia="Times New Roman" w:hAnsiTheme="majorBidi" w:cstheme="majorBidi"/>
                <w:b/>
                <w:sz w:val="24"/>
                <w:szCs w:val="24"/>
                <w:lang w:val="lv-LV" w:eastAsia="lv-LV"/>
              </w:rPr>
              <w:t>, padotības iestādes, plānošanas reģiona un kapitālsabiedrības</w:t>
            </w:r>
            <w:r w:rsidRPr="00D7520F">
              <w:rPr>
                <w:rFonts w:asciiTheme="majorBidi" w:eastAsia="Times New Roman" w:hAnsiTheme="majorBidi" w:cstheme="majorBidi"/>
                <w:sz w:val="24"/>
                <w:szCs w:val="24"/>
                <w:lang w:val="lv-LV" w:eastAsia="lv-LV"/>
              </w:rPr>
              <w:t xml:space="preserve">, kas iesniedz projekta ideju izskatīšanai IPIK, </w:t>
            </w:r>
            <w:r w:rsidRPr="00D7520F">
              <w:rPr>
                <w:rFonts w:asciiTheme="majorBidi" w:eastAsia="Times New Roman" w:hAnsiTheme="majorBidi" w:cstheme="majorBidi"/>
                <w:b/>
                <w:bCs/>
                <w:sz w:val="24"/>
                <w:szCs w:val="24"/>
                <w:lang w:val="lv-LV" w:eastAsia="lv-LV"/>
              </w:rPr>
              <w:t>nosaukums</w:t>
            </w:r>
          </w:p>
        </w:tc>
        <w:tc>
          <w:tcPr>
            <w:tcW w:w="4776" w:type="dxa"/>
            <w:tcBorders>
              <w:top w:val="single" w:sz="4" w:space="0" w:color="auto"/>
            </w:tcBorders>
          </w:tcPr>
          <w:p w14:paraId="79E6099F" w14:textId="3EB82727" w:rsidR="00851697" w:rsidRPr="00D7520F" w:rsidRDefault="00027EFB" w:rsidP="00C74911">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hAnsiTheme="majorBidi" w:cstheme="majorBidi"/>
                <w:sz w:val="24"/>
                <w:szCs w:val="24"/>
                <w:lang w:val="lv-LV"/>
              </w:rPr>
              <w:t>Zemgales plānošanas reģions</w:t>
            </w:r>
          </w:p>
        </w:tc>
      </w:tr>
      <w:tr w:rsidR="000A3970" w:rsidRPr="00D7520F" w14:paraId="3F29F2B5" w14:textId="77777777" w:rsidTr="00E56576">
        <w:trPr>
          <w:trHeight w:val="497"/>
        </w:trPr>
        <w:tc>
          <w:tcPr>
            <w:tcW w:w="632" w:type="dxa"/>
            <w:hideMark/>
          </w:tcPr>
          <w:p w14:paraId="3062EAB0" w14:textId="4693C77D" w:rsidR="00BC40E0" w:rsidRPr="00D7520F" w:rsidRDefault="00DD7B26" w:rsidP="00C74911">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2.</w:t>
            </w:r>
          </w:p>
        </w:tc>
        <w:tc>
          <w:tcPr>
            <w:tcW w:w="4406" w:type="dxa"/>
          </w:tcPr>
          <w:p w14:paraId="63C244AE" w14:textId="0682A1AC" w:rsidR="00BC40E0" w:rsidRPr="00D7520F" w:rsidRDefault="00DD7B26" w:rsidP="00C74911">
            <w:pPr>
              <w:widowControl/>
              <w:spacing w:before="120" w:after="120" w:line="240" w:lineRule="auto"/>
              <w:jc w:val="both"/>
              <w:rPr>
                <w:rFonts w:asciiTheme="majorBidi" w:eastAsia="Times New Roman" w:hAnsiTheme="majorBidi" w:cstheme="majorBidi"/>
                <w:b/>
                <w:bCs/>
                <w:sz w:val="24"/>
                <w:szCs w:val="24"/>
                <w:u w:val="single"/>
                <w:lang w:val="lv-LV" w:eastAsia="lv-LV"/>
              </w:rPr>
            </w:pPr>
            <w:r w:rsidRPr="00D7520F">
              <w:rPr>
                <w:rFonts w:asciiTheme="majorBidi" w:eastAsia="Times New Roman" w:hAnsiTheme="majorBidi" w:cstheme="majorBidi"/>
                <w:b/>
                <w:bCs/>
                <w:sz w:val="24"/>
                <w:szCs w:val="24"/>
                <w:lang w:val="lv-LV" w:eastAsia="lv-LV"/>
              </w:rPr>
              <w:t>Projekta</w:t>
            </w:r>
            <w:r w:rsidRPr="00D7520F">
              <w:rPr>
                <w:rFonts w:asciiTheme="majorBidi" w:eastAsia="Times New Roman" w:hAnsiTheme="majorBidi" w:cstheme="majorBidi"/>
                <w:sz w:val="24"/>
                <w:szCs w:val="24"/>
                <w:lang w:val="lv-LV" w:eastAsia="lv-LV"/>
              </w:rPr>
              <w:t xml:space="preserve"> </w:t>
            </w:r>
            <w:r w:rsidRPr="00D7520F">
              <w:rPr>
                <w:rFonts w:asciiTheme="majorBidi" w:eastAsia="Times New Roman" w:hAnsiTheme="majorBidi" w:cstheme="majorBidi"/>
                <w:b/>
                <w:bCs/>
                <w:sz w:val="24"/>
                <w:szCs w:val="24"/>
                <w:lang w:val="lv-LV" w:eastAsia="lv-LV"/>
              </w:rPr>
              <w:t>nosaukums latviešu un angļu valodā</w:t>
            </w:r>
            <w:r w:rsidRPr="00D7520F">
              <w:rPr>
                <w:rFonts w:asciiTheme="majorBidi" w:eastAsia="Times New Roman" w:hAnsiTheme="majorBidi" w:cstheme="majorBidi"/>
                <w:sz w:val="24"/>
                <w:szCs w:val="24"/>
                <w:lang w:val="lv-LV" w:eastAsia="lv-LV"/>
              </w:rPr>
              <w:t>, ja projekta valoda būs angļu valoda</w:t>
            </w:r>
          </w:p>
        </w:tc>
        <w:tc>
          <w:tcPr>
            <w:tcW w:w="4776" w:type="dxa"/>
          </w:tcPr>
          <w:p w14:paraId="7F175092" w14:textId="5D4F0D97" w:rsidR="00027EFB" w:rsidRPr="00D7520F" w:rsidRDefault="00227E03" w:rsidP="00027EFB">
            <w:pPr>
              <w:rPr>
                <w:rFonts w:asciiTheme="majorBidi" w:hAnsiTheme="majorBidi" w:cstheme="majorBidi"/>
                <w:sz w:val="24"/>
                <w:szCs w:val="24"/>
                <w:lang w:val="lv-LV"/>
              </w:rPr>
            </w:pPr>
            <w:r w:rsidRPr="00227E03">
              <w:rPr>
                <w:rFonts w:ascii="Times New Roman" w:hAnsi="Times New Roman"/>
                <w:sz w:val="24"/>
                <w:szCs w:val="24"/>
                <w:lang w:val="lv-LV"/>
              </w:rPr>
              <w:t>Plūdu risku novēršana un ārkārtas situāciju reaģēšanas kapacitātes stiprināšana klimata pārmaiņu kontekstā Latvijas un Lietuvas pārrobežu reģionā</w:t>
            </w:r>
            <w:r w:rsidR="00027EFB" w:rsidRPr="00D7520F">
              <w:rPr>
                <w:rStyle w:val="rynqvb"/>
                <w:rFonts w:asciiTheme="majorBidi" w:hAnsiTheme="majorBidi" w:cstheme="majorBidi"/>
                <w:sz w:val="24"/>
                <w:szCs w:val="24"/>
                <w:lang w:val="lv-LV"/>
              </w:rPr>
              <w:t xml:space="preserve">. </w:t>
            </w:r>
            <w:r w:rsidR="00027EFB" w:rsidRPr="00D7520F">
              <w:rPr>
                <w:rFonts w:asciiTheme="majorBidi" w:hAnsiTheme="majorBidi" w:cstheme="majorBidi"/>
                <w:sz w:val="24"/>
                <w:szCs w:val="24"/>
                <w:lang w:val="lv-LV"/>
              </w:rPr>
              <w:t>(</w:t>
            </w:r>
            <w:proofErr w:type="spellStart"/>
            <w:r>
              <w:rPr>
                <w:rFonts w:asciiTheme="majorBidi" w:hAnsiTheme="majorBidi" w:cstheme="majorBidi"/>
                <w:sz w:val="24"/>
                <w:szCs w:val="24"/>
                <w:lang w:val="lv-LV"/>
              </w:rPr>
              <w:t>Flood</w:t>
            </w:r>
            <w:proofErr w:type="spellEnd"/>
            <w:r>
              <w:rPr>
                <w:rFonts w:asciiTheme="majorBidi" w:hAnsiTheme="majorBidi" w:cstheme="majorBidi"/>
                <w:sz w:val="24"/>
                <w:szCs w:val="24"/>
                <w:lang w:val="lv-LV"/>
              </w:rPr>
              <w:t xml:space="preserve"> </w:t>
            </w:r>
            <w:proofErr w:type="spellStart"/>
            <w:r>
              <w:rPr>
                <w:rFonts w:asciiTheme="majorBidi" w:hAnsiTheme="majorBidi" w:cstheme="majorBidi"/>
                <w:sz w:val="24"/>
                <w:szCs w:val="24"/>
                <w:lang w:val="lv-LV"/>
              </w:rPr>
              <w:t>Response</w:t>
            </w:r>
            <w:proofErr w:type="spellEnd"/>
            <w:r w:rsidR="00027EFB" w:rsidRPr="00D7520F">
              <w:rPr>
                <w:rFonts w:asciiTheme="majorBidi" w:hAnsiTheme="majorBidi" w:cstheme="majorBidi"/>
                <w:sz w:val="24"/>
                <w:szCs w:val="24"/>
                <w:lang w:val="lv-LV"/>
              </w:rPr>
              <w:t>)</w:t>
            </w:r>
          </w:p>
          <w:p w14:paraId="3C7AEE3F" w14:textId="77777777" w:rsidR="00027EFB" w:rsidRPr="00D7520F" w:rsidRDefault="00027EFB" w:rsidP="00027EFB">
            <w:pPr>
              <w:rPr>
                <w:rFonts w:asciiTheme="majorBidi" w:hAnsiTheme="majorBidi" w:cstheme="majorBidi"/>
                <w:sz w:val="24"/>
                <w:szCs w:val="24"/>
                <w:lang w:val="lv-LV"/>
              </w:rPr>
            </w:pPr>
            <w:r w:rsidRPr="00D7520F">
              <w:rPr>
                <w:rFonts w:asciiTheme="majorBidi" w:hAnsiTheme="majorBidi" w:cstheme="majorBidi"/>
                <w:sz w:val="24"/>
                <w:szCs w:val="24"/>
                <w:lang w:val="lv-LV"/>
              </w:rPr>
              <w:t xml:space="preserve"> / </w:t>
            </w:r>
          </w:p>
          <w:p w14:paraId="5312AE71" w14:textId="1940E620" w:rsidR="00027EFB" w:rsidRPr="00D7520F" w:rsidRDefault="00227E03" w:rsidP="00027EFB">
            <w:pPr>
              <w:rPr>
                <w:rFonts w:asciiTheme="majorBidi" w:hAnsiTheme="majorBidi" w:cstheme="majorBidi"/>
                <w:sz w:val="24"/>
                <w:szCs w:val="24"/>
                <w:lang w:val="lv-LV"/>
              </w:rPr>
            </w:pPr>
            <w:proofErr w:type="spellStart"/>
            <w:r w:rsidRPr="00227E03">
              <w:rPr>
                <w:rFonts w:asciiTheme="majorBidi" w:hAnsiTheme="majorBidi" w:cstheme="majorBidi"/>
                <w:sz w:val="24"/>
                <w:szCs w:val="24"/>
                <w:lang w:val="lv-LV"/>
              </w:rPr>
              <w:t>Prevention</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of</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flood</w:t>
            </w:r>
            <w:proofErr w:type="spellEnd"/>
            <w:r w:rsidRPr="00227E03">
              <w:rPr>
                <w:rFonts w:asciiTheme="majorBidi" w:hAnsiTheme="majorBidi" w:cstheme="majorBidi"/>
                <w:sz w:val="24"/>
                <w:szCs w:val="24"/>
                <w:lang w:val="lv-LV"/>
              </w:rPr>
              <w:t xml:space="preserve"> risks </w:t>
            </w:r>
            <w:proofErr w:type="spellStart"/>
            <w:r w:rsidRPr="00227E03">
              <w:rPr>
                <w:rFonts w:asciiTheme="majorBidi" w:hAnsiTheme="majorBidi" w:cstheme="majorBidi"/>
                <w:sz w:val="24"/>
                <w:szCs w:val="24"/>
                <w:lang w:val="lv-LV"/>
              </w:rPr>
              <w:t>and</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strengthening</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of</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emergency</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response</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capacity</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in</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the</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context</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of</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climate</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change</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in</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the</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cross-border</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region</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of</w:t>
            </w:r>
            <w:proofErr w:type="spellEnd"/>
            <w:r w:rsidRPr="00227E03">
              <w:rPr>
                <w:rFonts w:asciiTheme="majorBidi" w:hAnsiTheme="majorBidi" w:cstheme="majorBidi"/>
                <w:sz w:val="24"/>
                <w:szCs w:val="24"/>
                <w:lang w:val="lv-LV"/>
              </w:rPr>
              <w:t xml:space="preserve"> Latvia </w:t>
            </w:r>
            <w:proofErr w:type="spellStart"/>
            <w:r w:rsidRPr="00227E03">
              <w:rPr>
                <w:rFonts w:asciiTheme="majorBidi" w:hAnsiTheme="majorBidi" w:cstheme="majorBidi"/>
                <w:sz w:val="24"/>
                <w:szCs w:val="24"/>
                <w:lang w:val="lv-LV"/>
              </w:rPr>
              <w:t>and</w:t>
            </w:r>
            <w:proofErr w:type="spellEnd"/>
            <w:r w:rsidRPr="00227E03">
              <w:rPr>
                <w:rFonts w:asciiTheme="majorBidi" w:hAnsiTheme="majorBidi" w:cstheme="majorBidi"/>
                <w:sz w:val="24"/>
                <w:szCs w:val="24"/>
                <w:lang w:val="lv-LV"/>
              </w:rPr>
              <w:t xml:space="preserve"> </w:t>
            </w:r>
            <w:proofErr w:type="spellStart"/>
            <w:r w:rsidRPr="00227E03">
              <w:rPr>
                <w:rFonts w:asciiTheme="majorBidi" w:hAnsiTheme="majorBidi" w:cstheme="majorBidi"/>
                <w:sz w:val="24"/>
                <w:szCs w:val="24"/>
                <w:lang w:val="lv-LV"/>
              </w:rPr>
              <w:t>Lithuania</w:t>
            </w:r>
            <w:proofErr w:type="spellEnd"/>
            <w:r w:rsidR="00027EFB" w:rsidRPr="00D7520F">
              <w:rPr>
                <w:rFonts w:asciiTheme="majorBidi" w:hAnsiTheme="majorBidi" w:cstheme="majorBidi"/>
                <w:sz w:val="24"/>
                <w:szCs w:val="24"/>
                <w:lang w:val="lv-LV"/>
              </w:rPr>
              <w:t>.</w:t>
            </w:r>
            <w:r w:rsidR="00027EFB" w:rsidRPr="00D7520F">
              <w:rPr>
                <w:rStyle w:val="rynqvb"/>
                <w:rFonts w:asciiTheme="majorBidi" w:hAnsiTheme="majorBidi" w:cstheme="majorBidi"/>
                <w:sz w:val="24"/>
                <w:szCs w:val="24"/>
                <w:lang w:val="lv-LV"/>
              </w:rPr>
              <w:t xml:space="preserve">  (</w:t>
            </w:r>
            <w:proofErr w:type="spellStart"/>
            <w:r>
              <w:rPr>
                <w:rStyle w:val="rynqvb"/>
                <w:rFonts w:asciiTheme="majorBidi" w:hAnsiTheme="majorBidi" w:cstheme="majorBidi"/>
                <w:sz w:val="24"/>
                <w:szCs w:val="24"/>
                <w:lang w:val="lv-LV"/>
              </w:rPr>
              <w:t>Flood</w:t>
            </w:r>
            <w:proofErr w:type="spellEnd"/>
            <w:r>
              <w:rPr>
                <w:rStyle w:val="rynqvb"/>
                <w:rFonts w:asciiTheme="majorBidi" w:hAnsiTheme="majorBidi" w:cstheme="majorBidi"/>
                <w:sz w:val="24"/>
                <w:szCs w:val="24"/>
                <w:lang w:val="lv-LV"/>
              </w:rPr>
              <w:t xml:space="preserve"> </w:t>
            </w:r>
            <w:proofErr w:type="spellStart"/>
            <w:r>
              <w:rPr>
                <w:rStyle w:val="rynqvb"/>
                <w:rFonts w:asciiTheme="majorBidi" w:hAnsiTheme="majorBidi" w:cstheme="majorBidi"/>
                <w:sz w:val="24"/>
                <w:szCs w:val="24"/>
                <w:lang w:val="lv-LV"/>
              </w:rPr>
              <w:t>Response</w:t>
            </w:r>
            <w:proofErr w:type="spellEnd"/>
            <w:r w:rsidR="00027EFB" w:rsidRPr="00D7520F">
              <w:rPr>
                <w:rStyle w:val="rynqvb"/>
                <w:rFonts w:asciiTheme="majorBidi" w:hAnsiTheme="majorBidi" w:cstheme="majorBidi"/>
                <w:sz w:val="24"/>
                <w:szCs w:val="24"/>
                <w:lang w:val="lv-LV"/>
              </w:rPr>
              <w:t>)</w:t>
            </w:r>
          </w:p>
          <w:p w14:paraId="2ED1BC1A" w14:textId="77777777" w:rsidR="00BC40E0" w:rsidRPr="00D7520F" w:rsidRDefault="00BC40E0" w:rsidP="00C74911">
            <w:pPr>
              <w:widowControl/>
              <w:spacing w:before="120" w:after="120" w:line="240" w:lineRule="auto"/>
              <w:jc w:val="both"/>
              <w:rPr>
                <w:rFonts w:asciiTheme="majorBidi" w:eastAsia="Times New Roman" w:hAnsiTheme="majorBidi" w:cstheme="majorBidi"/>
                <w:sz w:val="24"/>
                <w:szCs w:val="24"/>
                <w:lang w:val="lv-LV" w:eastAsia="lv-LV"/>
              </w:rPr>
            </w:pPr>
          </w:p>
        </w:tc>
      </w:tr>
      <w:tr w:rsidR="000A3970" w:rsidRPr="00D7520F" w14:paraId="03BDF345" w14:textId="77777777" w:rsidTr="00E56576">
        <w:trPr>
          <w:trHeight w:val="632"/>
        </w:trPr>
        <w:tc>
          <w:tcPr>
            <w:tcW w:w="632" w:type="dxa"/>
            <w:hideMark/>
          </w:tcPr>
          <w:p w14:paraId="4750EB9C" w14:textId="22916992" w:rsidR="00BC40E0" w:rsidRPr="00D7520F" w:rsidRDefault="00DD7B26" w:rsidP="00C74911">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3</w:t>
            </w:r>
            <w:r w:rsidR="00C13351" w:rsidRPr="00D7520F">
              <w:rPr>
                <w:rFonts w:asciiTheme="majorBidi" w:eastAsia="Times New Roman" w:hAnsiTheme="majorBidi" w:cstheme="majorBidi"/>
                <w:sz w:val="24"/>
                <w:szCs w:val="24"/>
                <w:lang w:val="lv-LV" w:eastAsia="lv-LV"/>
              </w:rPr>
              <w:t>.</w:t>
            </w:r>
          </w:p>
        </w:tc>
        <w:tc>
          <w:tcPr>
            <w:tcW w:w="4406" w:type="dxa"/>
            <w:hideMark/>
          </w:tcPr>
          <w:p w14:paraId="066BA20E" w14:textId="77777777" w:rsidR="00BC40E0" w:rsidRPr="00D7520F" w:rsidRDefault="00DD7B26" w:rsidP="00C74911">
            <w:pPr>
              <w:widowControl/>
              <w:spacing w:before="120" w:after="120" w:line="240" w:lineRule="auto"/>
              <w:jc w:val="both"/>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color w:val="000000"/>
                <w:sz w:val="24"/>
                <w:szCs w:val="24"/>
                <w:lang w:val="lv-LV" w:eastAsia="lv-LV"/>
              </w:rPr>
              <w:t xml:space="preserve">Projekta statuss uz idejas iesniegšanas brīdi </w:t>
            </w:r>
            <w:r w:rsidRPr="00D7520F">
              <w:rPr>
                <w:rFonts w:asciiTheme="majorBidi" w:eastAsia="Times New Roman" w:hAnsiTheme="majorBidi" w:cstheme="majorBidi"/>
                <w:color w:val="000000"/>
                <w:sz w:val="24"/>
                <w:szCs w:val="24"/>
                <w:lang w:val="lv-LV" w:eastAsia="lv-LV"/>
              </w:rPr>
              <w:t>(piemēram, uzsākta projekta izstrāde, izstrādāts tehniskais projekts, projekts sagatavots iesniegšanai otrajā atlases kārtā)</w:t>
            </w:r>
          </w:p>
        </w:tc>
        <w:tc>
          <w:tcPr>
            <w:tcW w:w="4776" w:type="dxa"/>
          </w:tcPr>
          <w:p w14:paraId="2855F503" w14:textId="7956F494" w:rsidR="00027EFB" w:rsidRPr="002370F8" w:rsidRDefault="00027EFB" w:rsidP="00027EFB">
            <w:pPr>
              <w:rPr>
                <w:rFonts w:asciiTheme="majorBidi" w:eastAsia="Times New Roman" w:hAnsiTheme="majorBidi" w:cstheme="majorBidi"/>
                <w:color w:val="000000"/>
                <w:sz w:val="24"/>
                <w:szCs w:val="24"/>
                <w:lang w:val="lv-LV" w:eastAsia="lv-LV"/>
              </w:rPr>
            </w:pPr>
            <w:r w:rsidRPr="002370F8">
              <w:rPr>
                <w:rFonts w:asciiTheme="majorBidi" w:eastAsia="Times New Roman" w:hAnsiTheme="majorBidi" w:cstheme="majorBidi"/>
                <w:color w:val="000000"/>
                <w:sz w:val="24"/>
                <w:szCs w:val="24"/>
                <w:lang w:val="lv-LV" w:eastAsia="lv-LV"/>
              </w:rPr>
              <w:t xml:space="preserve">Projekts tiek gatavots iesniegšanai </w:t>
            </w:r>
            <w:r w:rsidR="00AD7563">
              <w:rPr>
                <w:rFonts w:asciiTheme="majorBidi" w:eastAsia="Times New Roman" w:hAnsiTheme="majorBidi" w:cstheme="majorBidi"/>
                <w:color w:val="000000"/>
                <w:sz w:val="24"/>
                <w:szCs w:val="24"/>
                <w:lang w:val="lv-LV" w:eastAsia="lv-LV"/>
              </w:rPr>
              <w:t>3</w:t>
            </w:r>
            <w:r w:rsidRPr="002370F8">
              <w:rPr>
                <w:rFonts w:asciiTheme="majorBidi" w:eastAsia="Times New Roman" w:hAnsiTheme="majorBidi" w:cstheme="majorBidi"/>
                <w:color w:val="000000"/>
                <w:sz w:val="24"/>
                <w:szCs w:val="24"/>
                <w:lang w:val="lv-LV" w:eastAsia="lv-LV"/>
              </w:rPr>
              <w:t xml:space="preserve">. uzsaukumā. </w:t>
            </w:r>
          </w:p>
          <w:p w14:paraId="6A34B984" w14:textId="77777777" w:rsidR="00BC40E0" w:rsidRPr="002370F8" w:rsidRDefault="00BC40E0" w:rsidP="00C74911">
            <w:pPr>
              <w:widowControl/>
              <w:spacing w:before="120" w:after="120" w:line="240" w:lineRule="auto"/>
              <w:jc w:val="both"/>
              <w:rPr>
                <w:rFonts w:asciiTheme="majorBidi" w:eastAsia="Times New Roman" w:hAnsiTheme="majorBidi" w:cstheme="majorBidi"/>
                <w:color w:val="000000"/>
                <w:sz w:val="24"/>
                <w:szCs w:val="24"/>
                <w:lang w:val="lv-LV" w:eastAsia="lv-LV"/>
              </w:rPr>
            </w:pPr>
          </w:p>
        </w:tc>
      </w:tr>
      <w:tr w:rsidR="000A3970" w:rsidRPr="00B56E2D" w14:paraId="3E9E3363" w14:textId="77777777" w:rsidTr="00E56576">
        <w:trPr>
          <w:trHeight w:val="632"/>
        </w:trPr>
        <w:tc>
          <w:tcPr>
            <w:tcW w:w="632" w:type="dxa"/>
            <w:hideMark/>
          </w:tcPr>
          <w:p w14:paraId="292A4A47" w14:textId="3F8BCDAC" w:rsidR="00BC40E0"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4.</w:t>
            </w:r>
          </w:p>
        </w:tc>
        <w:tc>
          <w:tcPr>
            <w:tcW w:w="4406" w:type="dxa"/>
            <w:hideMark/>
          </w:tcPr>
          <w:p w14:paraId="56703FB6" w14:textId="77777777" w:rsidR="00BC40E0" w:rsidRPr="00D7520F" w:rsidRDefault="00DD7B26" w:rsidP="00E765AA">
            <w:pPr>
              <w:widowControl/>
              <w:spacing w:before="120" w:after="120" w:line="240" w:lineRule="auto"/>
              <w:jc w:val="both"/>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bCs/>
                <w:sz w:val="24"/>
                <w:szCs w:val="24"/>
                <w:lang w:val="lv-LV" w:eastAsia="lv-LV"/>
              </w:rPr>
              <w:t>Programmas</w:t>
            </w:r>
            <w:r w:rsidRPr="00D7520F">
              <w:rPr>
                <w:rFonts w:asciiTheme="majorBidi" w:eastAsia="Times New Roman" w:hAnsiTheme="majorBidi" w:cstheme="majorBidi"/>
                <w:sz w:val="24"/>
                <w:szCs w:val="24"/>
                <w:lang w:val="lv-LV" w:eastAsia="lv-LV"/>
              </w:rPr>
              <w:t xml:space="preserve">/aktivitātes, kurā plānots pieteikt projektu, </w:t>
            </w:r>
            <w:r w:rsidRPr="00D7520F">
              <w:rPr>
                <w:rFonts w:asciiTheme="majorBidi" w:eastAsia="Times New Roman" w:hAnsiTheme="majorBidi" w:cstheme="majorBidi"/>
                <w:b/>
                <w:bCs/>
                <w:sz w:val="24"/>
                <w:szCs w:val="24"/>
                <w:lang w:val="lv-LV" w:eastAsia="lv-LV"/>
              </w:rPr>
              <w:t>pilns nosaukums latviešu un angļu valoda (ja attiecināms)</w:t>
            </w:r>
          </w:p>
          <w:p w14:paraId="2B49129E" w14:textId="542DF018" w:rsidR="00BC40E0" w:rsidRPr="00D7520F" w:rsidRDefault="00DD7B26" w:rsidP="00E765AA">
            <w:pPr>
              <w:widowControl/>
              <w:spacing w:before="120" w:after="120" w:line="240" w:lineRule="auto"/>
              <w:jc w:val="both"/>
              <w:rPr>
                <w:rFonts w:asciiTheme="majorBidi" w:eastAsia="Times New Roman" w:hAnsiTheme="majorBidi" w:cstheme="majorBidi"/>
                <w:b/>
                <w:bCs/>
                <w:color w:val="000000"/>
                <w:sz w:val="24"/>
                <w:szCs w:val="24"/>
                <w:lang w:val="lv-LV" w:eastAsia="lv-LV"/>
              </w:rPr>
            </w:pPr>
            <w:r w:rsidRPr="00D7520F">
              <w:rPr>
                <w:rFonts w:asciiTheme="majorBidi" w:eastAsia="Times New Roman" w:hAnsiTheme="majorBidi" w:cstheme="majorBidi"/>
                <w:color w:val="000000"/>
                <w:sz w:val="24"/>
                <w:szCs w:val="24"/>
                <w:lang w:val="lv-LV" w:eastAsia="lv-LV"/>
              </w:rPr>
              <w:t xml:space="preserve">Datumi, no kura </w:t>
            </w:r>
            <w:r w:rsidRPr="00D7520F">
              <w:rPr>
                <w:rFonts w:asciiTheme="majorBidi" w:eastAsia="Times New Roman" w:hAnsiTheme="majorBidi" w:cstheme="majorBidi"/>
                <w:b/>
                <w:color w:val="000000"/>
                <w:sz w:val="24"/>
                <w:szCs w:val="24"/>
                <w:lang w:val="lv-LV" w:eastAsia="lv-LV"/>
              </w:rPr>
              <w:t>līdz kuram</w:t>
            </w:r>
            <w:r w:rsidRPr="00D7520F">
              <w:rPr>
                <w:rFonts w:asciiTheme="majorBidi" w:eastAsia="Times New Roman" w:hAnsiTheme="majorBidi" w:cstheme="majorBidi"/>
                <w:color w:val="000000"/>
                <w:sz w:val="24"/>
                <w:szCs w:val="24"/>
                <w:lang w:val="lv-LV" w:eastAsia="lv-LV"/>
              </w:rPr>
              <w:t xml:space="preserve"> projektus var iesniegt programmā, </w:t>
            </w:r>
            <w:r w:rsidRPr="00D7520F">
              <w:rPr>
                <w:rFonts w:asciiTheme="majorBidi" w:eastAsia="Times New Roman" w:hAnsiTheme="majorBidi" w:cstheme="majorBidi"/>
                <w:b/>
                <w:color w:val="000000"/>
                <w:sz w:val="24"/>
                <w:szCs w:val="24"/>
                <w:lang w:val="lv-LV" w:eastAsia="lv-LV"/>
              </w:rPr>
              <w:t>saite uz programmas tīmekļa vietni</w:t>
            </w:r>
            <w:r w:rsidRPr="00D7520F">
              <w:rPr>
                <w:rFonts w:asciiTheme="majorBidi" w:eastAsia="Times New Roman" w:hAnsiTheme="majorBidi" w:cstheme="majorBidi"/>
                <w:color w:val="000000"/>
                <w:sz w:val="24"/>
                <w:szCs w:val="24"/>
                <w:lang w:val="lv-LV" w:eastAsia="lv-LV"/>
              </w:rPr>
              <w:t>, kur norādīti programmas līdzfinansējuma saņemšanas nosacījumi</w:t>
            </w:r>
          </w:p>
        </w:tc>
        <w:tc>
          <w:tcPr>
            <w:tcW w:w="4776" w:type="dxa"/>
          </w:tcPr>
          <w:p w14:paraId="5F6AE5A2" w14:textId="77777777" w:rsidR="00AD7563" w:rsidRPr="00AD7563" w:rsidRDefault="00AD7563" w:rsidP="00AD7563">
            <w:pPr>
              <w:rPr>
                <w:rFonts w:asciiTheme="majorBidi" w:eastAsia="Times New Roman" w:hAnsiTheme="majorBidi" w:cstheme="majorBidi"/>
                <w:color w:val="000000"/>
                <w:sz w:val="24"/>
                <w:szCs w:val="24"/>
                <w:lang w:val="lv-LV" w:eastAsia="lv-LV"/>
              </w:rPr>
            </w:pPr>
            <w:proofErr w:type="spellStart"/>
            <w:r w:rsidRPr="00AD7563">
              <w:rPr>
                <w:rFonts w:asciiTheme="majorBidi" w:eastAsia="Times New Roman" w:hAnsiTheme="majorBidi" w:cstheme="majorBidi"/>
                <w:color w:val="000000"/>
                <w:sz w:val="24"/>
                <w:szCs w:val="24"/>
                <w:lang w:val="lv-LV" w:eastAsia="lv-LV"/>
              </w:rPr>
              <w:t>Interreg</w:t>
            </w:r>
            <w:proofErr w:type="spellEnd"/>
            <w:r w:rsidRPr="00AD7563">
              <w:rPr>
                <w:rFonts w:asciiTheme="majorBidi" w:eastAsia="Times New Roman" w:hAnsiTheme="majorBidi" w:cstheme="majorBidi"/>
                <w:color w:val="000000"/>
                <w:sz w:val="24"/>
                <w:szCs w:val="24"/>
                <w:lang w:val="lv-LV" w:eastAsia="lv-LV"/>
              </w:rPr>
              <w:t xml:space="preserve"> VI-A Latvijas–Lietuvas programma 2021-2027</w:t>
            </w:r>
          </w:p>
          <w:p w14:paraId="22F85BA8" w14:textId="6AE5BA45" w:rsidR="00AD7563" w:rsidRPr="00AD7563" w:rsidRDefault="00AD7563" w:rsidP="00AD7563">
            <w:pPr>
              <w:rPr>
                <w:rFonts w:asciiTheme="majorBidi" w:eastAsia="Times New Roman" w:hAnsiTheme="majorBidi" w:cstheme="majorBidi"/>
                <w:color w:val="000000"/>
                <w:sz w:val="24"/>
                <w:szCs w:val="24"/>
                <w:lang w:val="lv-LV" w:eastAsia="lv-LV"/>
              </w:rPr>
            </w:pPr>
            <w:r w:rsidRPr="00AD7563">
              <w:rPr>
                <w:rFonts w:asciiTheme="majorBidi" w:eastAsia="Times New Roman" w:hAnsiTheme="majorBidi" w:cstheme="majorBidi"/>
                <w:color w:val="000000"/>
                <w:sz w:val="24"/>
                <w:szCs w:val="24"/>
                <w:lang w:val="lv-LV" w:eastAsia="lv-LV"/>
              </w:rPr>
              <w:t xml:space="preserve">Uzsaukums: </w:t>
            </w:r>
            <w:r>
              <w:rPr>
                <w:rFonts w:asciiTheme="majorBidi" w:eastAsia="Times New Roman" w:hAnsiTheme="majorBidi" w:cstheme="majorBidi"/>
                <w:color w:val="000000"/>
                <w:sz w:val="24"/>
                <w:szCs w:val="24"/>
                <w:lang w:val="lv-LV" w:eastAsia="lv-LV"/>
              </w:rPr>
              <w:t>3</w:t>
            </w:r>
            <w:r w:rsidRPr="00AD7563">
              <w:rPr>
                <w:rFonts w:asciiTheme="majorBidi" w:eastAsia="Times New Roman" w:hAnsiTheme="majorBidi" w:cstheme="majorBidi"/>
                <w:color w:val="000000"/>
                <w:sz w:val="24"/>
                <w:szCs w:val="24"/>
                <w:lang w:val="lv-LV" w:eastAsia="lv-LV"/>
              </w:rPr>
              <w:t xml:space="preserve">. uzsaukums, </w:t>
            </w:r>
            <w:r>
              <w:rPr>
                <w:rFonts w:asciiTheme="majorBidi" w:eastAsia="Times New Roman" w:hAnsiTheme="majorBidi" w:cstheme="majorBidi"/>
                <w:color w:val="000000"/>
                <w:sz w:val="24"/>
                <w:szCs w:val="24"/>
                <w:lang w:val="lv-LV" w:eastAsia="lv-LV"/>
              </w:rPr>
              <w:t>17</w:t>
            </w:r>
            <w:r w:rsidRPr="00AD7563">
              <w:rPr>
                <w:rFonts w:asciiTheme="majorBidi" w:eastAsia="Times New Roman" w:hAnsiTheme="majorBidi" w:cstheme="majorBidi"/>
                <w:color w:val="000000"/>
                <w:sz w:val="24"/>
                <w:szCs w:val="24"/>
                <w:lang w:val="lv-LV" w:eastAsia="lv-LV"/>
              </w:rPr>
              <w:t>.</w:t>
            </w:r>
            <w:r>
              <w:rPr>
                <w:rFonts w:asciiTheme="majorBidi" w:eastAsia="Times New Roman" w:hAnsiTheme="majorBidi" w:cstheme="majorBidi"/>
                <w:color w:val="000000"/>
                <w:sz w:val="24"/>
                <w:szCs w:val="24"/>
                <w:lang w:val="lv-LV" w:eastAsia="lv-LV"/>
              </w:rPr>
              <w:t>05</w:t>
            </w:r>
            <w:r w:rsidRPr="00AD7563">
              <w:rPr>
                <w:rFonts w:asciiTheme="majorBidi" w:eastAsia="Times New Roman" w:hAnsiTheme="majorBidi" w:cstheme="majorBidi"/>
                <w:color w:val="000000"/>
                <w:sz w:val="24"/>
                <w:szCs w:val="24"/>
                <w:lang w:val="lv-LV" w:eastAsia="lv-LV"/>
              </w:rPr>
              <w:t>.202</w:t>
            </w:r>
            <w:r>
              <w:rPr>
                <w:rFonts w:asciiTheme="majorBidi" w:eastAsia="Times New Roman" w:hAnsiTheme="majorBidi" w:cstheme="majorBidi"/>
                <w:color w:val="000000"/>
                <w:sz w:val="24"/>
                <w:szCs w:val="24"/>
                <w:lang w:val="lv-LV" w:eastAsia="lv-LV"/>
              </w:rPr>
              <w:t>5</w:t>
            </w:r>
            <w:r w:rsidRPr="00AD7563">
              <w:rPr>
                <w:rFonts w:asciiTheme="majorBidi" w:eastAsia="Times New Roman" w:hAnsiTheme="majorBidi" w:cstheme="majorBidi"/>
                <w:color w:val="000000"/>
                <w:sz w:val="24"/>
                <w:szCs w:val="24"/>
                <w:lang w:val="lv-LV" w:eastAsia="lv-LV"/>
              </w:rPr>
              <w:t xml:space="preserve"> – </w:t>
            </w:r>
            <w:r>
              <w:rPr>
                <w:rFonts w:asciiTheme="majorBidi" w:eastAsia="Times New Roman" w:hAnsiTheme="majorBidi" w:cstheme="majorBidi"/>
                <w:color w:val="000000"/>
                <w:sz w:val="24"/>
                <w:szCs w:val="24"/>
                <w:lang w:val="lv-LV" w:eastAsia="lv-LV"/>
              </w:rPr>
              <w:t>1</w:t>
            </w:r>
            <w:r w:rsidRPr="00AD7563">
              <w:rPr>
                <w:rFonts w:asciiTheme="majorBidi" w:eastAsia="Times New Roman" w:hAnsiTheme="majorBidi" w:cstheme="majorBidi"/>
                <w:color w:val="000000"/>
                <w:sz w:val="24"/>
                <w:szCs w:val="24"/>
                <w:lang w:val="lv-LV" w:eastAsia="lv-LV"/>
              </w:rPr>
              <w:t>9.0</w:t>
            </w:r>
            <w:r>
              <w:rPr>
                <w:rFonts w:asciiTheme="majorBidi" w:eastAsia="Times New Roman" w:hAnsiTheme="majorBidi" w:cstheme="majorBidi"/>
                <w:color w:val="000000"/>
                <w:sz w:val="24"/>
                <w:szCs w:val="24"/>
                <w:lang w:val="lv-LV" w:eastAsia="lv-LV"/>
              </w:rPr>
              <w:t>1</w:t>
            </w:r>
            <w:r w:rsidRPr="00AD7563">
              <w:rPr>
                <w:rFonts w:asciiTheme="majorBidi" w:eastAsia="Times New Roman" w:hAnsiTheme="majorBidi" w:cstheme="majorBidi"/>
                <w:color w:val="000000"/>
                <w:sz w:val="24"/>
                <w:szCs w:val="24"/>
                <w:lang w:val="lv-LV" w:eastAsia="lv-LV"/>
              </w:rPr>
              <w:t>.202</w:t>
            </w:r>
            <w:r>
              <w:rPr>
                <w:rFonts w:asciiTheme="majorBidi" w:eastAsia="Times New Roman" w:hAnsiTheme="majorBidi" w:cstheme="majorBidi"/>
                <w:color w:val="000000"/>
                <w:sz w:val="24"/>
                <w:szCs w:val="24"/>
                <w:lang w:val="lv-LV" w:eastAsia="lv-LV"/>
              </w:rPr>
              <w:t>6</w:t>
            </w:r>
          </w:p>
          <w:p w14:paraId="2D5C07A6" w14:textId="2CE113C6" w:rsidR="00BC40E0" w:rsidRPr="00D7520F" w:rsidRDefault="00AD7563" w:rsidP="00AD7563">
            <w:pPr>
              <w:widowControl/>
              <w:spacing w:before="120" w:after="120" w:line="240" w:lineRule="auto"/>
              <w:jc w:val="both"/>
              <w:rPr>
                <w:rFonts w:asciiTheme="majorBidi" w:eastAsia="Times New Roman" w:hAnsiTheme="majorBidi" w:cstheme="majorBidi"/>
                <w:sz w:val="24"/>
                <w:szCs w:val="24"/>
                <w:lang w:val="lv-LV" w:eastAsia="lv-LV"/>
              </w:rPr>
            </w:pPr>
            <w:r w:rsidRPr="00AD7563">
              <w:rPr>
                <w:rFonts w:asciiTheme="majorBidi" w:eastAsia="Times New Roman" w:hAnsiTheme="majorBidi" w:cstheme="majorBidi"/>
                <w:color w:val="000000"/>
                <w:sz w:val="24"/>
                <w:szCs w:val="24"/>
                <w:lang w:val="lv-LV" w:eastAsia="lv-LV"/>
              </w:rPr>
              <w:t>https://latlit.eu/about-the-programme/</w:t>
            </w:r>
          </w:p>
        </w:tc>
      </w:tr>
      <w:tr w:rsidR="000A3970" w:rsidRPr="00D7520F" w14:paraId="6E23336E" w14:textId="77777777" w:rsidTr="00E56576">
        <w:trPr>
          <w:trHeight w:val="684"/>
        </w:trPr>
        <w:tc>
          <w:tcPr>
            <w:tcW w:w="632" w:type="dxa"/>
            <w:hideMark/>
          </w:tcPr>
          <w:p w14:paraId="56262CC3" w14:textId="01609B4B" w:rsidR="00BC40E0"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5.</w:t>
            </w:r>
          </w:p>
        </w:tc>
        <w:tc>
          <w:tcPr>
            <w:tcW w:w="4406" w:type="dxa"/>
          </w:tcPr>
          <w:p w14:paraId="61223D44" w14:textId="5DB2537C" w:rsidR="00BC40E0"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Īss projekta ietvaros </w:t>
            </w:r>
            <w:r w:rsidRPr="00D7520F">
              <w:rPr>
                <w:rFonts w:asciiTheme="majorBidi" w:eastAsia="Times New Roman" w:hAnsiTheme="majorBidi" w:cstheme="majorBidi"/>
                <w:b/>
                <w:bCs/>
                <w:sz w:val="24"/>
                <w:szCs w:val="24"/>
                <w:lang w:val="lv-LV" w:eastAsia="lv-LV"/>
              </w:rPr>
              <w:t xml:space="preserve">plānoto darbību apraksts </w:t>
            </w:r>
            <w:r w:rsidRPr="00D7520F">
              <w:rPr>
                <w:rFonts w:asciiTheme="majorBidi" w:eastAsia="Times New Roman" w:hAnsiTheme="majorBidi" w:cstheme="majorBidi"/>
                <w:bCs/>
                <w:color w:val="000000"/>
                <w:sz w:val="24"/>
                <w:szCs w:val="24"/>
                <w:lang w:val="lv-LV" w:eastAsia="lv-LV"/>
              </w:rPr>
              <w:t xml:space="preserve">(mērķis, mērķa grupa, darbības un pasākumi, kas paredzēti projekta mērķa un </w:t>
            </w:r>
            <w:proofErr w:type="spellStart"/>
            <w:r w:rsidRPr="00D7520F">
              <w:rPr>
                <w:rFonts w:asciiTheme="majorBidi" w:eastAsia="Times New Roman" w:hAnsiTheme="majorBidi" w:cstheme="majorBidi"/>
                <w:bCs/>
                <w:color w:val="000000"/>
                <w:sz w:val="24"/>
                <w:szCs w:val="24"/>
                <w:lang w:val="lv-LV" w:eastAsia="lv-LV"/>
              </w:rPr>
              <w:t>mērķgrupas</w:t>
            </w:r>
            <w:proofErr w:type="spellEnd"/>
            <w:r w:rsidRPr="00D7520F">
              <w:rPr>
                <w:rFonts w:asciiTheme="majorBidi" w:eastAsia="Times New Roman" w:hAnsiTheme="majorBidi" w:cstheme="majorBidi"/>
                <w:bCs/>
                <w:color w:val="000000"/>
                <w:sz w:val="24"/>
                <w:szCs w:val="24"/>
                <w:lang w:val="lv-LV" w:eastAsia="lv-LV"/>
              </w:rPr>
              <w:t xml:space="preserve"> sasniegšanai)</w:t>
            </w:r>
          </w:p>
        </w:tc>
        <w:tc>
          <w:tcPr>
            <w:tcW w:w="4776" w:type="dxa"/>
            <w:hideMark/>
          </w:tcPr>
          <w:p w14:paraId="069991F9" w14:textId="15E82BC4" w:rsidR="00027EFB" w:rsidRPr="00D7520F" w:rsidRDefault="00027EFB" w:rsidP="00027EFB">
            <w:pPr>
              <w:widowControl/>
              <w:spacing w:before="120" w:after="120" w:line="240" w:lineRule="auto"/>
              <w:rPr>
                <w:rFonts w:asciiTheme="majorBidi" w:eastAsia="Times New Roman" w:hAnsiTheme="majorBidi" w:cstheme="majorBidi"/>
                <w:b/>
                <w:bCs/>
                <w:sz w:val="24"/>
                <w:szCs w:val="24"/>
                <w:lang w:val="lv-LV" w:eastAsia="lv-LV"/>
              </w:rPr>
            </w:pPr>
            <w:bookmarkStart w:id="0" w:name="_Hlk219375179"/>
            <w:r w:rsidRPr="00D7520F">
              <w:rPr>
                <w:rFonts w:asciiTheme="majorBidi" w:eastAsia="Times New Roman" w:hAnsiTheme="majorBidi" w:cstheme="majorBidi"/>
                <w:b/>
                <w:bCs/>
                <w:sz w:val="24"/>
                <w:szCs w:val="24"/>
                <w:lang w:val="lv-LV" w:eastAsia="lv-LV"/>
              </w:rPr>
              <w:t>Projekta mērķis:</w:t>
            </w:r>
          </w:p>
          <w:p w14:paraId="56015CBE" w14:textId="77777777" w:rsidR="00146ACF" w:rsidRDefault="00146ACF" w:rsidP="00027EFB">
            <w:pPr>
              <w:widowControl/>
              <w:spacing w:before="120" w:after="120" w:line="240" w:lineRule="auto"/>
              <w:rPr>
                <w:rFonts w:asciiTheme="majorBidi" w:eastAsia="Times New Roman" w:hAnsiTheme="majorBidi" w:cstheme="majorBidi"/>
                <w:sz w:val="24"/>
                <w:szCs w:val="24"/>
                <w:lang w:val="lv-LV" w:eastAsia="lv-LV"/>
              </w:rPr>
            </w:pPr>
            <w:r w:rsidRPr="00146ACF">
              <w:rPr>
                <w:rFonts w:asciiTheme="majorBidi" w:eastAsia="Times New Roman" w:hAnsiTheme="majorBidi" w:cstheme="majorBidi"/>
                <w:sz w:val="24"/>
                <w:szCs w:val="24"/>
                <w:lang w:val="lv-LV" w:eastAsia="lv-LV"/>
              </w:rPr>
              <w:t>Latvijas un Lietuvas pārrobežu reģiona noturības stiprināšana pret klimata pārmaiņu izraisītiem plūdu riskiem (gan pavasara paliem, gan pēkšņiem lietusgāžu plūdiem). Projekta mērķis ir izveidot un praktiski ieviest vienotu pārrobežu sadarbības mehānismu operatīvai resursu apmaiņai krīzes situācijās, kā arī būtiski uzlabot iesaistīto pašvaldību materiāltehnisko nodrošinājumu un dienestu gatavību glābšanas darbiem.</w:t>
            </w:r>
          </w:p>
          <w:bookmarkEnd w:id="0"/>
          <w:p w14:paraId="162B1E8F" w14:textId="1BB6FC7F" w:rsidR="00027EFB" w:rsidRPr="00D7520F" w:rsidRDefault="00027EFB" w:rsidP="00027EFB">
            <w:pPr>
              <w:widowControl/>
              <w:spacing w:before="120" w:after="120" w:line="240" w:lineRule="auto"/>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bCs/>
                <w:sz w:val="24"/>
                <w:szCs w:val="24"/>
                <w:lang w:val="lv-LV" w:eastAsia="lv-LV"/>
              </w:rPr>
              <w:lastRenderedPageBreak/>
              <w:t xml:space="preserve">Projekta mērķa grupa: </w:t>
            </w:r>
          </w:p>
          <w:p w14:paraId="2530605E" w14:textId="52A17004" w:rsidR="00027EFB" w:rsidRDefault="00146ACF" w:rsidP="00027EFB">
            <w:pPr>
              <w:widowControl/>
              <w:spacing w:before="120" w:after="120" w:line="240" w:lineRule="auto"/>
              <w:rPr>
                <w:rFonts w:asciiTheme="majorBidi" w:eastAsia="Times New Roman" w:hAnsiTheme="majorBidi" w:cstheme="majorBidi"/>
                <w:sz w:val="24"/>
                <w:szCs w:val="24"/>
                <w:lang w:val="lv-LV" w:eastAsia="lv-LV"/>
              </w:rPr>
            </w:pPr>
            <w:r w:rsidRPr="00146ACF">
              <w:rPr>
                <w:rFonts w:asciiTheme="majorBidi" w:eastAsia="Times New Roman" w:hAnsiTheme="majorBidi" w:cstheme="majorBidi"/>
                <w:sz w:val="24"/>
                <w:szCs w:val="24"/>
                <w:lang w:val="lv-LV" w:eastAsia="lv-LV"/>
              </w:rPr>
              <w:t xml:space="preserve">Pašvaldību civilās aizsardzības speciālisti un administrācijas darbinieki, pašvaldības policijas inspektori, Valsts ugunsdzēsības un glābšanas dienesta (un Lietuvas </w:t>
            </w:r>
            <w:proofErr w:type="spellStart"/>
            <w:r w:rsidRPr="00146ACF">
              <w:rPr>
                <w:rFonts w:asciiTheme="majorBidi" w:eastAsia="Times New Roman" w:hAnsiTheme="majorBidi" w:cstheme="majorBidi"/>
                <w:sz w:val="24"/>
                <w:szCs w:val="24"/>
                <w:lang w:val="lv-LV" w:eastAsia="lv-LV"/>
              </w:rPr>
              <w:t>partnerdienestu</w:t>
            </w:r>
            <w:proofErr w:type="spellEnd"/>
            <w:r w:rsidRPr="00146ACF">
              <w:rPr>
                <w:rFonts w:asciiTheme="majorBidi" w:eastAsia="Times New Roman" w:hAnsiTheme="majorBidi" w:cstheme="majorBidi"/>
                <w:sz w:val="24"/>
                <w:szCs w:val="24"/>
                <w:lang w:val="lv-LV" w:eastAsia="lv-LV"/>
              </w:rPr>
              <w:t>) pārstāvji, izglītības iestāžu audzēkņi un pedagogi, kā arī plūdu riska teritorijās dzīvojošie iedzīvotāji</w:t>
            </w:r>
            <w:r w:rsidR="00027EFB" w:rsidRPr="00D7520F">
              <w:rPr>
                <w:rFonts w:asciiTheme="majorBidi" w:eastAsia="Times New Roman" w:hAnsiTheme="majorBidi" w:cstheme="majorBidi"/>
                <w:sz w:val="24"/>
                <w:szCs w:val="24"/>
                <w:lang w:val="lv-LV" w:eastAsia="lv-LV"/>
              </w:rPr>
              <w:t xml:space="preserve">. </w:t>
            </w:r>
          </w:p>
          <w:p w14:paraId="5DEC706A" w14:textId="77777777" w:rsidR="00146ACF" w:rsidRPr="00D7520F" w:rsidRDefault="00146ACF" w:rsidP="00027EFB">
            <w:pPr>
              <w:widowControl/>
              <w:spacing w:before="120" w:after="120" w:line="240" w:lineRule="auto"/>
              <w:rPr>
                <w:rFonts w:asciiTheme="majorBidi" w:eastAsia="Times New Roman" w:hAnsiTheme="majorBidi" w:cstheme="majorBidi"/>
                <w:sz w:val="24"/>
                <w:szCs w:val="24"/>
                <w:lang w:val="lv-LV" w:eastAsia="lv-LV"/>
              </w:rPr>
            </w:pPr>
          </w:p>
          <w:p w14:paraId="4BEDC460" w14:textId="77777777" w:rsidR="00027EFB" w:rsidRPr="00D7520F" w:rsidRDefault="00027EFB" w:rsidP="00027EFB">
            <w:pPr>
              <w:widowControl/>
              <w:spacing w:before="120" w:after="120" w:line="240" w:lineRule="auto"/>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bCs/>
                <w:sz w:val="24"/>
                <w:szCs w:val="24"/>
                <w:lang w:val="lv-LV" w:eastAsia="lv-LV"/>
              </w:rPr>
              <w:t>Projekta aktivitātes:</w:t>
            </w:r>
          </w:p>
          <w:p w14:paraId="2DB54D98" w14:textId="6974273C" w:rsidR="00075534" w:rsidRPr="00D7520F" w:rsidRDefault="00C62791" w:rsidP="00075534">
            <w:pPr>
              <w:pStyle w:val="Sarakstarindkopa"/>
              <w:widowControl/>
              <w:numPr>
                <w:ilvl w:val="0"/>
                <w:numId w:val="5"/>
              </w:numPr>
              <w:spacing w:before="120" w:after="120" w:line="240" w:lineRule="auto"/>
              <w:rPr>
                <w:rFonts w:asciiTheme="majorBidi" w:eastAsia="Times New Roman" w:hAnsiTheme="majorBidi" w:cstheme="majorBidi"/>
                <w:sz w:val="24"/>
                <w:szCs w:val="24"/>
                <w:lang w:val="lv-LV" w:eastAsia="lv-LV"/>
              </w:rPr>
            </w:pPr>
            <w:r w:rsidRPr="00C62791">
              <w:rPr>
                <w:rFonts w:asciiTheme="majorBidi" w:eastAsia="Times New Roman" w:hAnsiTheme="majorBidi" w:cstheme="majorBidi"/>
                <w:sz w:val="24"/>
                <w:szCs w:val="24"/>
                <w:lang w:val="lv-LV" w:eastAsia="lv-LV"/>
              </w:rPr>
              <w:t>Vienotu standarta operāciju procedūru un sadarbības mehānismu izstrāde pārrobežu resursu vadībai</w:t>
            </w:r>
            <w:r>
              <w:rPr>
                <w:rFonts w:asciiTheme="majorBidi" w:eastAsia="Times New Roman" w:hAnsiTheme="majorBidi" w:cstheme="majorBidi"/>
                <w:sz w:val="24"/>
                <w:szCs w:val="24"/>
                <w:lang w:val="lv-LV" w:eastAsia="lv-LV"/>
              </w:rPr>
              <w:t xml:space="preserve"> starp partneru pašvaldībām</w:t>
            </w:r>
            <w:r w:rsidR="00075534" w:rsidRPr="00D7520F">
              <w:rPr>
                <w:rFonts w:asciiTheme="majorBidi" w:eastAsia="Times New Roman" w:hAnsiTheme="majorBidi" w:cstheme="majorBidi"/>
                <w:sz w:val="24"/>
                <w:szCs w:val="24"/>
                <w:lang w:val="lv-LV" w:eastAsia="lv-LV"/>
              </w:rPr>
              <w:t xml:space="preserve">;  </w:t>
            </w:r>
          </w:p>
          <w:p w14:paraId="7B9362A0" w14:textId="1F347BD3" w:rsidR="00027EFB" w:rsidRPr="00D7520F" w:rsidRDefault="00C62791" w:rsidP="00075534">
            <w:pPr>
              <w:pStyle w:val="Sarakstarindkopa"/>
              <w:widowControl/>
              <w:numPr>
                <w:ilvl w:val="0"/>
                <w:numId w:val="5"/>
              </w:numPr>
              <w:spacing w:before="120" w:after="120" w:line="240" w:lineRule="auto"/>
              <w:rPr>
                <w:rFonts w:asciiTheme="majorBidi" w:eastAsia="Times New Roman" w:hAnsiTheme="majorBidi" w:cstheme="majorBidi"/>
                <w:sz w:val="24"/>
                <w:szCs w:val="24"/>
                <w:lang w:val="lv-LV" w:eastAsia="lv-LV"/>
              </w:rPr>
            </w:pPr>
            <w:r w:rsidRPr="00C62791">
              <w:rPr>
                <w:rFonts w:asciiTheme="majorBidi" w:eastAsia="Times New Roman" w:hAnsiTheme="majorBidi" w:cstheme="majorBidi"/>
                <w:sz w:val="24"/>
                <w:szCs w:val="24"/>
                <w:lang w:val="lv-LV" w:eastAsia="lv-LV"/>
              </w:rPr>
              <w:t>Tematiskās darba grupas kopā ar civilās aizsardzības speciālistiem un personālu</w:t>
            </w:r>
            <w:r w:rsidR="00027EFB" w:rsidRPr="00D7520F">
              <w:rPr>
                <w:rFonts w:asciiTheme="majorBidi" w:eastAsia="Times New Roman" w:hAnsiTheme="majorBidi" w:cstheme="majorBidi"/>
                <w:sz w:val="24"/>
                <w:szCs w:val="24"/>
                <w:lang w:val="lv-LV" w:eastAsia="lv-LV"/>
              </w:rPr>
              <w:t xml:space="preserve">; </w:t>
            </w:r>
          </w:p>
          <w:p w14:paraId="603B8677" w14:textId="5370A8C7" w:rsidR="00027EFB" w:rsidRDefault="00C62791" w:rsidP="00075534">
            <w:pPr>
              <w:pStyle w:val="Sarakstarindkopa"/>
              <w:widowControl/>
              <w:numPr>
                <w:ilvl w:val="0"/>
                <w:numId w:val="5"/>
              </w:numPr>
              <w:spacing w:before="120" w:after="120" w:line="240" w:lineRule="auto"/>
              <w:rPr>
                <w:rFonts w:asciiTheme="majorBidi" w:eastAsia="Times New Roman" w:hAnsiTheme="majorBidi" w:cstheme="majorBidi"/>
                <w:sz w:val="24"/>
                <w:szCs w:val="24"/>
                <w:lang w:val="lv-LV" w:eastAsia="lv-LV"/>
              </w:rPr>
            </w:pPr>
            <w:r>
              <w:rPr>
                <w:rFonts w:asciiTheme="majorBidi" w:eastAsia="Times New Roman" w:hAnsiTheme="majorBidi" w:cstheme="majorBidi"/>
                <w:sz w:val="24"/>
                <w:szCs w:val="24"/>
                <w:lang w:val="lv-LV" w:eastAsia="lv-LV"/>
              </w:rPr>
              <w:t>P</w:t>
            </w:r>
            <w:r w:rsidRPr="00C62791">
              <w:rPr>
                <w:rFonts w:asciiTheme="majorBidi" w:eastAsia="Times New Roman" w:hAnsiTheme="majorBidi" w:cstheme="majorBidi"/>
                <w:sz w:val="24"/>
                <w:szCs w:val="24"/>
                <w:lang w:val="lv-LV" w:eastAsia="lv-LV"/>
              </w:rPr>
              <w:t>raktiskās pārrobežu civilās aizsardzības mācības (</w:t>
            </w:r>
            <w:r>
              <w:rPr>
                <w:rFonts w:asciiTheme="majorBidi" w:eastAsia="Times New Roman" w:hAnsiTheme="majorBidi" w:cstheme="majorBidi"/>
                <w:sz w:val="24"/>
                <w:szCs w:val="24"/>
                <w:lang w:val="lv-LV" w:eastAsia="lv-LV"/>
              </w:rPr>
              <w:t xml:space="preserve">krīzes </w:t>
            </w:r>
            <w:r w:rsidRPr="00C62791">
              <w:rPr>
                <w:rFonts w:asciiTheme="majorBidi" w:eastAsia="Times New Roman" w:hAnsiTheme="majorBidi" w:cstheme="majorBidi"/>
                <w:sz w:val="24"/>
                <w:szCs w:val="24"/>
                <w:lang w:val="lv-LV" w:eastAsia="lv-LV"/>
              </w:rPr>
              <w:t>simulācija)</w:t>
            </w:r>
            <w:r w:rsidR="00027EFB" w:rsidRPr="00D7520F">
              <w:rPr>
                <w:rFonts w:asciiTheme="majorBidi" w:eastAsia="Times New Roman" w:hAnsiTheme="majorBidi" w:cstheme="majorBidi"/>
                <w:sz w:val="24"/>
                <w:szCs w:val="24"/>
                <w:lang w:val="lv-LV" w:eastAsia="lv-LV"/>
              </w:rPr>
              <w:t xml:space="preserve">; </w:t>
            </w:r>
          </w:p>
          <w:p w14:paraId="7686ED6B" w14:textId="313B5691" w:rsidR="00C62791" w:rsidRPr="00D7520F" w:rsidRDefault="00C62791" w:rsidP="00C62791">
            <w:pPr>
              <w:pStyle w:val="Sarakstarindkopa"/>
              <w:widowControl/>
              <w:numPr>
                <w:ilvl w:val="0"/>
                <w:numId w:val="5"/>
              </w:numPr>
              <w:spacing w:before="120" w:after="120" w:line="240" w:lineRule="auto"/>
              <w:rPr>
                <w:rFonts w:asciiTheme="majorBidi" w:eastAsia="Times New Roman" w:hAnsiTheme="majorBidi" w:cstheme="majorBidi"/>
                <w:sz w:val="24"/>
                <w:szCs w:val="24"/>
                <w:lang w:val="lv-LV" w:eastAsia="lv-LV"/>
              </w:rPr>
            </w:pPr>
            <w:proofErr w:type="spellStart"/>
            <w:r>
              <w:rPr>
                <w:rFonts w:asciiTheme="majorBidi" w:eastAsia="Times New Roman" w:hAnsiTheme="majorBidi" w:cstheme="majorBidi"/>
                <w:sz w:val="24"/>
                <w:szCs w:val="24"/>
                <w:lang w:eastAsia="lv-LV"/>
              </w:rPr>
              <w:t>T</w:t>
            </w:r>
            <w:r w:rsidRPr="00C62791">
              <w:rPr>
                <w:rFonts w:asciiTheme="majorBidi" w:eastAsia="Times New Roman" w:hAnsiTheme="majorBidi" w:cstheme="majorBidi"/>
                <w:sz w:val="24"/>
                <w:szCs w:val="24"/>
                <w:lang w:eastAsia="lv-LV"/>
              </w:rPr>
              <w:t>ematisku</w:t>
            </w:r>
            <w:proofErr w:type="spellEnd"/>
            <w:r w:rsidRPr="00C62791">
              <w:rPr>
                <w:rFonts w:asciiTheme="majorBidi" w:eastAsia="Times New Roman" w:hAnsiTheme="majorBidi" w:cstheme="majorBidi"/>
                <w:sz w:val="24"/>
                <w:szCs w:val="24"/>
                <w:lang w:eastAsia="lv-LV"/>
              </w:rPr>
              <w:t xml:space="preserve"> video </w:t>
            </w:r>
            <w:proofErr w:type="spellStart"/>
            <w:r w:rsidRPr="00C62791">
              <w:rPr>
                <w:rFonts w:asciiTheme="majorBidi" w:eastAsia="Times New Roman" w:hAnsiTheme="majorBidi" w:cstheme="majorBidi"/>
                <w:sz w:val="24"/>
                <w:szCs w:val="24"/>
                <w:lang w:eastAsia="lv-LV"/>
              </w:rPr>
              <w:t>materiālu</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animācijas</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filmu</w:t>
            </w:r>
            <w:proofErr w:type="spellEnd"/>
            <w:r w:rsidRPr="00C62791">
              <w:rPr>
                <w:rFonts w:asciiTheme="majorBidi" w:eastAsia="Times New Roman" w:hAnsiTheme="majorBidi" w:cstheme="majorBidi"/>
                <w:sz w:val="24"/>
                <w:szCs w:val="24"/>
                <w:lang w:eastAsia="lv-LV"/>
              </w:rPr>
              <w:t xml:space="preserve">) par </w:t>
            </w:r>
            <w:proofErr w:type="spellStart"/>
            <w:r w:rsidRPr="00C62791">
              <w:rPr>
                <w:rFonts w:asciiTheme="majorBidi" w:eastAsia="Times New Roman" w:hAnsiTheme="majorBidi" w:cstheme="majorBidi"/>
                <w:sz w:val="24"/>
                <w:szCs w:val="24"/>
                <w:lang w:eastAsia="lv-LV"/>
              </w:rPr>
              <w:t>plūdu</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riskiem</w:t>
            </w:r>
            <w:proofErr w:type="spellEnd"/>
            <w:r>
              <w:rPr>
                <w:rFonts w:asciiTheme="majorBidi" w:eastAsia="Times New Roman" w:hAnsiTheme="majorBidi" w:cstheme="majorBidi"/>
                <w:sz w:val="24"/>
                <w:szCs w:val="24"/>
                <w:lang w:eastAsia="lv-LV"/>
              </w:rPr>
              <w:t>;</w:t>
            </w:r>
          </w:p>
          <w:p w14:paraId="66A26443" w14:textId="11E72F1F" w:rsidR="00027EFB" w:rsidRPr="00D7520F" w:rsidRDefault="00C62791" w:rsidP="00075534">
            <w:pPr>
              <w:pStyle w:val="Sarakstarindkopa"/>
              <w:widowControl/>
              <w:numPr>
                <w:ilvl w:val="0"/>
                <w:numId w:val="5"/>
              </w:numPr>
              <w:spacing w:before="120" w:after="120" w:line="240" w:lineRule="auto"/>
              <w:rPr>
                <w:rFonts w:asciiTheme="majorBidi" w:eastAsia="Times New Roman" w:hAnsiTheme="majorBidi" w:cstheme="majorBidi"/>
                <w:sz w:val="24"/>
                <w:szCs w:val="24"/>
                <w:lang w:val="lv-LV" w:eastAsia="lv-LV"/>
              </w:rPr>
            </w:pPr>
            <w:r w:rsidRPr="00C62791">
              <w:rPr>
                <w:rFonts w:asciiTheme="majorBidi" w:eastAsia="Times New Roman" w:hAnsiTheme="majorBidi" w:cstheme="majorBidi"/>
                <w:sz w:val="24"/>
                <w:szCs w:val="24"/>
                <w:lang w:val="lv-LV" w:eastAsia="lv-LV"/>
              </w:rPr>
              <w:t>Esošo civilās aizsardzības dokumentu un plānu pilnveide</w:t>
            </w:r>
            <w:r w:rsidR="00027EFB" w:rsidRPr="00D7520F">
              <w:rPr>
                <w:rFonts w:asciiTheme="majorBidi" w:eastAsia="Times New Roman" w:hAnsiTheme="majorBidi" w:cstheme="majorBidi"/>
                <w:sz w:val="24"/>
                <w:szCs w:val="24"/>
                <w:lang w:val="lv-LV" w:eastAsia="lv-LV"/>
              </w:rPr>
              <w:t>;</w:t>
            </w:r>
          </w:p>
          <w:p w14:paraId="037D7711" w14:textId="13999ED6" w:rsidR="00BC40E0" w:rsidRDefault="00C62791" w:rsidP="00075534">
            <w:pPr>
              <w:pStyle w:val="Sarakstarindkopa"/>
              <w:widowControl/>
              <w:numPr>
                <w:ilvl w:val="0"/>
                <w:numId w:val="5"/>
              </w:numPr>
              <w:spacing w:before="120" w:after="120" w:line="240" w:lineRule="auto"/>
              <w:jc w:val="both"/>
              <w:rPr>
                <w:rFonts w:asciiTheme="majorBidi" w:eastAsia="Times New Roman" w:hAnsiTheme="majorBidi" w:cstheme="majorBidi"/>
                <w:sz w:val="24"/>
                <w:szCs w:val="24"/>
                <w:lang w:val="lv-LV" w:eastAsia="lv-LV"/>
              </w:rPr>
            </w:pPr>
            <w:r w:rsidRPr="00C62791">
              <w:rPr>
                <w:rFonts w:asciiTheme="majorBidi" w:eastAsia="Times New Roman" w:hAnsiTheme="majorBidi" w:cstheme="majorBidi"/>
                <w:sz w:val="24"/>
                <w:szCs w:val="24"/>
                <w:lang w:val="lv-LV" w:eastAsia="lv-LV"/>
              </w:rPr>
              <w:t>Tematiskās pieredzes apmaiņas vizītes partneru reģionos un ārvalstīs</w:t>
            </w:r>
            <w:r>
              <w:rPr>
                <w:rFonts w:asciiTheme="majorBidi" w:eastAsia="Times New Roman" w:hAnsiTheme="majorBidi" w:cstheme="majorBidi"/>
                <w:sz w:val="24"/>
                <w:szCs w:val="24"/>
                <w:lang w:val="lv-LV" w:eastAsia="lv-LV"/>
              </w:rPr>
              <w:t>;</w:t>
            </w:r>
          </w:p>
          <w:p w14:paraId="1B880DEF" w14:textId="1F861872" w:rsidR="00C62791" w:rsidRPr="00C62791" w:rsidRDefault="00C62791" w:rsidP="00C62791">
            <w:pPr>
              <w:pStyle w:val="Sarakstarindkopa"/>
              <w:widowControl/>
              <w:numPr>
                <w:ilvl w:val="0"/>
                <w:numId w:val="5"/>
              </w:numPr>
              <w:spacing w:before="120" w:after="120" w:line="240" w:lineRule="auto"/>
              <w:jc w:val="both"/>
              <w:rPr>
                <w:rFonts w:asciiTheme="majorBidi" w:eastAsia="Times New Roman" w:hAnsiTheme="majorBidi" w:cstheme="majorBidi"/>
                <w:sz w:val="24"/>
                <w:szCs w:val="24"/>
                <w:lang w:val="lv-LV" w:eastAsia="lv-LV"/>
              </w:rPr>
            </w:pPr>
            <w:proofErr w:type="spellStart"/>
            <w:r w:rsidRPr="00C62791">
              <w:rPr>
                <w:rFonts w:asciiTheme="majorBidi" w:eastAsia="Times New Roman" w:hAnsiTheme="majorBidi" w:cstheme="majorBidi"/>
                <w:sz w:val="24"/>
                <w:szCs w:val="24"/>
                <w:lang w:eastAsia="lv-LV"/>
              </w:rPr>
              <w:t>Tematiskie</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informatīvie</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pasākumi</w:t>
            </w:r>
            <w:proofErr w:type="spellEnd"/>
            <w:r w:rsidRPr="00C62791">
              <w:rPr>
                <w:rFonts w:asciiTheme="majorBidi" w:eastAsia="Times New Roman" w:hAnsiTheme="majorBidi" w:cstheme="majorBidi"/>
                <w:sz w:val="24"/>
                <w:szCs w:val="24"/>
                <w:lang w:eastAsia="lv-LV"/>
              </w:rPr>
              <w:t xml:space="preserve"> un </w:t>
            </w:r>
            <w:proofErr w:type="spellStart"/>
            <w:r w:rsidRPr="00C62791">
              <w:rPr>
                <w:rFonts w:asciiTheme="majorBidi" w:eastAsia="Times New Roman" w:hAnsiTheme="majorBidi" w:cstheme="majorBidi"/>
                <w:sz w:val="24"/>
                <w:szCs w:val="24"/>
                <w:lang w:eastAsia="lv-LV"/>
              </w:rPr>
              <w:t>kampaņas</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sabiedrības</w:t>
            </w:r>
            <w:proofErr w:type="spellEnd"/>
            <w:r w:rsidRPr="00C62791">
              <w:rPr>
                <w:rFonts w:asciiTheme="majorBidi" w:eastAsia="Times New Roman" w:hAnsiTheme="majorBidi" w:cstheme="majorBidi"/>
                <w:sz w:val="24"/>
                <w:szCs w:val="24"/>
                <w:lang w:eastAsia="lv-LV"/>
              </w:rPr>
              <w:t xml:space="preserve"> </w:t>
            </w:r>
            <w:proofErr w:type="spellStart"/>
            <w:r w:rsidRPr="00C62791">
              <w:rPr>
                <w:rFonts w:asciiTheme="majorBidi" w:eastAsia="Times New Roman" w:hAnsiTheme="majorBidi" w:cstheme="majorBidi"/>
                <w:sz w:val="24"/>
                <w:szCs w:val="24"/>
                <w:lang w:eastAsia="lv-LV"/>
              </w:rPr>
              <w:t>izglītošanai</w:t>
            </w:r>
            <w:proofErr w:type="spellEnd"/>
            <w:r>
              <w:rPr>
                <w:rFonts w:asciiTheme="majorBidi" w:eastAsia="Times New Roman" w:hAnsiTheme="majorBidi" w:cstheme="majorBidi"/>
                <w:sz w:val="24"/>
                <w:szCs w:val="24"/>
                <w:lang w:eastAsia="lv-LV"/>
              </w:rPr>
              <w:t>.</w:t>
            </w:r>
          </w:p>
          <w:p w14:paraId="79954273" w14:textId="7A83307D" w:rsidR="00075534" w:rsidRPr="00D7520F" w:rsidRDefault="00075534" w:rsidP="00027EFB">
            <w:pPr>
              <w:widowControl/>
              <w:spacing w:before="120" w:after="120" w:line="240" w:lineRule="auto"/>
              <w:jc w:val="both"/>
              <w:rPr>
                <w:rFonts w:asciiTheme="majorBidi" w:eastAsia="Times New Roman" w:hAnsiTheme="majorBidi" w:cstheme="majorBidi"/>
                <w:sz w:val="24"/>
                <w:szCs w:val="24"/>
                <w:lang w:val="lv-LV" w:eastAsia="lv-LV"/>
              </w:rPr>
            </w:pPr>
          </w:p>
        </w:tc>
      </w:tr>
      <w:tr w:rsidR="000A3970" w:rsidRPr="00C62791" w14:paraId="078B8722" w14:textId="77777777" w:rsidTr="00E56576">
        <w:trPr>
          <w:trHeight w:val="977"/>
        </w:trPr>
        <w:tc>
          <w:tcPr>
            <w:tcW w:w="632" w:type="dxa"/>
            <w:hideMark/>
          </w:tcPr>
          <w:p w14:paraId="5778F454" w14:textId="7232462A" w:rsidR="00E765AA"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lastRenderedPageBreak/>
              <w:t>6.</w:t>
            </w:r>
          </w:p>
        </w:tc>
        <w:tc>
          <w:tcPr>
            <w:tcW w:w="4406" w:type="dxa"/>
          </w:tcPr>
          <w:p w14:paraId="3F11045F" w14:textId="4F01D0A1" w:rsidR="00E765AA"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Īss projekta ietvaros </w:t>
            </w:r>
            <w:r w:rsidRPr="00D7520F">
              <w:rPr>
                <w:rFonts w:asciiTheme="majorBidi" w:eastAsia="Times New Roman" w:hAnsiTheme="majorBidi" w:cstheme="majorBidi"/>
                <w:b/>
                <w:bCs/>
                <w:sz w:val="24"/>
                <w:szCs w:val="24"/>
                <w:lang w:val="lv-LV" w:eastAsia="lv-LV"/>
              </w:rPr>
              <w:t xml:space="preserve">sasniedzamo rezultātu apraksts </w:t>
            </w:r>
            <w:r w:rsidRPr="00D7520F">
              <w:rPr>
                <w:rFonts w:asciiTheme="majorBidi" w:eastAsia="Times New Roman" w:hAnsiTheme="majorBidi" w:cstheme="majorBidi"/>
                <w:bCs/>
                <w:color w:val="000000"/>
                <w:sz w:val="24"/>
                <w:szCs w:val="24"/>
                <w:lang w:val="lv-LV" w:eastAsia="lv-LV"/>
              </w:rPr>
              <w:t>(iekārtas, būves, infrastruktūra, rokasgrāmatas, filmas, pētniecības darbi u.tml.)</w:t>
            </w:r>
          </w:p>
        </w:tc>
        <w:tc>
          <w:tcPr>
            <w:tcW w:w="4776" w:type="dxa"/>
            <w:hideMark/>
          </w:tcPr>
          <w:p w14:paraId="05D0A9F3" w14:textId="77777777" w:rsidR="00075534" w:rsidRPr="00D7520F" w:rsidRDefault="00075534" w:rsidP="00075534">
            <w:pPr>
              <w:pStyle w:val="Bezatstarpm"/>
              <w:jc w:val="both"/>
              <w:rPr>
                <w:rFonts w:asciiTheme="majorBidi" w:hAnsiTheme="majorBidi" w:cstheme="majorBidi"/>
                <w:b/>
                <w:caps/>
                <w:color w:val="000000" w:themeColor="text1"/>
              </w:rPr>
            </w:pPr>
            <w:r w:rsidRPr="00D7520F">
              <w:rPr>
                <w:rFonts w:asciiTheme="majorBidi" w:hAnsiTheme="majorBidi" w:cstheme="majorBidi"/>
                <w:color w:val="000000" w:themeColor="text1"/>
              </w:rPr>
              <w:t> </w:t>
            </w:r>
            <w:r w:rsidRPr="00D7520F">
              <w:rPr>
                <w:rFonts w:asciiTheme="majorBidi" w:hAnsiTheme="majorBidi" w:cstheme="majorBidi"/>
                <w:b/>
                <w:caps/>
                <w:color w:val="000000" w:themeColor="text1"/>
              </w:rPr>
              <w:t xml:space="preserve"> </w:t>
            </w:r>
            <w:bookmarkStart w:id="1" w:name="_Hlk219375234"/>
            <w:r w:rsidRPr="00D7520F">
              <w:rPr>
                <w:rFonts w:asciiTheme="majorBidi" w:hAnsiTheme="majorBidi" w:cstheme="majorBidi"/>
                <w:b/>
                <w:caps/>
                <w:color w:val="000000" w:themeColor="text1"/>
              </w:rPr>
              <w:t>Projekta rezultāti:</w:t>
            </w:r>
          </w:p>
          <w:p w14:paraId="48FD2992" w14:textId="38D84176" w:rsidR="00A97DBD" w:rsidRPr="00D7520F" w:rsidRDefault="00A71081" w:rsidP="00A97DBD">
            <w:pPr>
              <w:pStyle w:val="Bezatstarpm"/>
              <w:numPr>
                <w:ilvl w:val="0"/>
                <w:numId w:val="6"/>
              </w:numPr>
              <w:jc w:val="both"/>
              <w:rPr>
                <w:rFonts w:asciiTheme="majorBidi" w:hAnsiTheme="majorBidi" w:cstheme="majorBidi"/>
                <w:color w:val="000000" w:themeColor="text1"/>
              </w:rPr>
            </w:pPr>
            <w:r w:rsidRPr="00A71081">
              <w:rPr>
                <w:rFonts w:asciiTheme="majorBidi" w:hAnsiTheme="majorBidi" w:cstheme="majorBidi"/>
                <w:color w:val="000000" w:themeColor="text1"/>
              </w:rPr>
              <w:t>Izstrādātas vienotas standarta operāciju procedūras un sadarbības mehānismi pārrobežu resursu vadībai starp partneru pašvaldībām</w:t>
            </w:r>
            <w:r w:rsidR="00A97DBD" w:rsidRPr="00D7520F">
              <w:rPr>
                <w:rFonts w:asciiTheme="majorBidi" w:hAnsiTheme="majorBidi" w:cstheme="majorBidi"/>
                <w:color w:val="000000" w:themeColor="text1"/>
              </w:rPr>
              <w:t>;</w:t>
            </w:r>
          </w:p>
          <w:p w14:paraId="6B80ABC3" w14:textId="55892C33" w:rsidR="00A97DBD" w:rsidRDefault="00A71081" w:rsidP="00A97DBD">
            <w:pPr>
              <w:pStyle w:val="Bezatstarpm"/>
              <w:numPr>
                <w:ilvl w:val="0"/>
                <w:numId w:val="6"/>
              </w:numPr>
              <w:jc w:val="both"/>
              <w:rPr>
                <w:rFonts w:asciiTheme="majorBidi" w:hAnsiTheme="majorBidi" w:cstheme="majorBidi"/>
                <w:color w:val="000000" w:themeColor="text1"/>
              </w:rPr>
            </w:pPr>
            <w:r w:rsidRPr="00A71081">
              <w:rPr>
                <w:rFonts w:asciiTheme="majorBidi" w:hAnsiTheme="majorBidi" w:cstheme="majorBidi"/>
                <w:color w:val="000000" w:themeColor="text1"/>
              </w:rPr>
              <w:t>Projekta mērķa grupas uzlabotas zināšanas un kapacitāte civilās aizsardzības un plūdu risku pārvaldības jomā</w:t>
            </w:r>
            <w:r w:rsidR="00A97DBD" w:rsidRPr="00D7520F">
              <w:rPr>
                <w:rFonts w:asciiTheme="majorBidi" w:hAnsiTheme="majorBidi" w:cstheme="majorBidi"/>
                <w:color w:val="000000" w:themeColor="text1"/>
              </w:rPr>
              <w:t>;</w:t>
            </w:r>
          </w:p>
          <w:p w14:paraId="71C013B3" w14:textId="0172FFC5" w:rsidR="00A71081" w:rsidRPr="00D7520F" w:rsidRDefault="00A71081" w:rsidP="00A97DBD">
            <w:pPr>
              <w:pStyle w:val="Bezatstarpm"/>
              <w:numPr>
                <w:ilvl w:val="0"/>
                <w:numId w:val="6"/>
              </w:numPr>
              <w:jc w:val="both"/>
              <w:rPr>
                <w:rFonts w:asciiTheme="majorBidi" w:hAnsiTheme="majorBidi" w:cstheme="majorBidi"/>
                <w:color w:val="000000" w:themeColor="text1"/>
              </w:rPr>
            </w:pPr>
            <w:r w:rsidRPr="00A71081">
              <w:rPr>
                <w:rFonts w:asciiTheme="majorBidi" w:hAnsiTheme="majorBidi" w:cstheme="majorBidi"/>
                <w:color w:val="000000" w:themeColor="text1"/>
              </w:rPr>
              <w:t>Praktiski pārbaudītas un nostiprinātas pārrobežu sadarbības spējas un reaģēšanas algoritmi krīzes simulācijas laikā</w:t>
            </w:r>
            <w:r>
              <w:rPr>
                <w:rFonts w:asciiTheme="majorBidi" w:hAnsiTheme="majorBidi" w:cstheme="majorBidi"/>
                <w:color w:val="000000" w:themeColor="text1"/>
              </w:rPr>
              <w:t>;</w:t>
            </w:r>
          </w:p>
          <w:p w14:paraId="35F8B429" w14:textId="55610F66" w:rsidR="00A97DBD" w:rsidRPr="00D7520F" w:rsidRDefault="00A71081" w:rsidP="00A97DBD">
            <w:pPr>
              <w:pStyle w:val="Bezatstarpm"/>
              <w:numPr>
                <w:ilvl w:val="0"/>
                <w:numId w:val="6"/>
              </w:numPr>
              <w:jc w:val="both"/>
              <w:rPr>
                <w:rFonts w:asciiTheme="majorBidi" w:hAnsiTheme="majorBidi" w:cstheme="majorBidi"/>
                <w:color w:val="000000" w:themeColor="text1"/>
              </w:rPr>
            </w:pPr>
            <w:r w:rsidRPr="00A71081">
              <w:rPr>
                <w:rFonts w:asciiTheme="majorBidi" w:hAnsiTheme="majorBidi" w:cstheme="majorBidi"/>
                <w:color w:val="000000" w:themeColor="text1"/>
              </w:rPr>
              <w:t xml:space="preserve">Pilnveidoti esošie civilās aizsardzības dokumenti un plāni, integrējot tajos </w:t>
            </w:r>
            <w:r>
              <w:rPr>
                <w:rFonts w:asciiTheme="majorBidi" w:hAnsiTheme="majorBidi" w:cstheme="majorBidi"/>
                <w:color w:val="000000" w:themeColor="text1"/>
              </w:rPr>
              <w:t xml:space="preserve">projekta </w:t>
            </w:r>
            <w:r w:rsidRPr="00A71081">
              <w:rPr>
                <w:rFonts w:asciiTheme="majorBidi" w:hAnsiTheme="majorBidi" w:cstheme="majorBidi"/>
                <w:color w:val="000000" w:themeColor="text1"/>
              </w:rPr>
              <w:t>gūtās atziņas</w:t>
            </w:r>
            <w:r w:rsidR="00A97DBD" w:rsidRPr="00D7520F">
              <w:rPr>
                <w:rFonts w:asciiTheme="majorBidi" w:hAnsiTheme="majorBidi" w:cstheme="majorBidi"/>
                <w:color w:val="000000" w:themeColor="text1"/>
              </w:rPr>
              <w:t>;</w:t>
            </w:r>
          </w:p>
          <w:p w14:paraId="0943569F" w14:textId="6E3637F3" w:rsidR="00A97DBD" w:rsidRPr="00D7520F" w:rsidRDefault="00A71081" w:rsidP="00A97DBD">
            <w:pPr>
              <w:pStyle w:val="Bezatstarpm"/>
              <w:numPr>
                <w:ilvl w:val="0"/>
                <w:numId w:val="6"/>
              </w:numPr>
              <w:jc w:val="both"/>
              <w:rPr>
                <w:rFonts w:asciiTheme="majorBidi" w:hAnsiTheme="majorBidi" w:cstheme="majorBidi"/>
                <w:color w:val="000000" w:themeColor="text1"/>
              </w:rPr>
            </w:pPr>
            <w:bookmarkStart w:id="2" w:name="_Hlk219375245"/>
            <w:bookmarkEnd w:id="1"/>
            <w:r w:rsidRPr="00A71081">
              <w:rPr>
                <w:rFonts w:asciiTheme="majorBidi" w:hAnsiTheme="majorBidi" w:cstheme="majorBidi"/>
                <w:color w:val="000000" w:themeColor="text1"/>
              </w:rPr>
              <w:t xml:space="preserve">Izstrādāti un izplatīti pielāgoti informatīvie materiāli (t.sk. animācijas </w:t>
            </w:r>
            <w:r w:rsidRPr="00A71081">
              <w:rPr>
                <w:rFonts w:asciiTheme="majorBidi" w:hAnsiTheme="majorBidi" w:cstheme="majorBidi"/>
                <w:color w:val="000000" w:themeColor="text1"/>
              </w:rPr>
              <w:lastRenderedPageBreak/>
              <w:t>filma), lai uzlabotu sabiedrības gatavību un rīcību plūdu gadījumā</w:t>
            </w:r>
            <w:r w:rsidR="00A97DBD" w:rsidRPr="00D7520F">
              <w:rPr>
                <w:rFonts w:asciiTheme="majorBidi" w:hAnsiTheme="majorBidi" w:cstheme="majorBidi"/>
                <w:color w:val="000000" w:themeColor="text1"/>
              </w:rPr>
              <w:t>;</w:t>
            </w:r>
          </w:p>
          <w:p w14:paraId="0C53C938" w14:textId="008FF1A4" w:rsidR="00A97DBD" w:rsidRPr="00D7520F" w:rsidRDefault="00A71081" w:rsidP="00A97DBD">
            <w:pPr>
              <w:pStyle w:val="Bezatstarpm"/>
              <w:numPr>
                <w:ilvl w:val="0"/>
                <w:numId w:val="6"/>
              </w:numPr>
              <w:jc w:val="both"/>
              <w:rPr>
                <w:rFonts w:asciiTheme="majorBidi" w:hAnsiTheme="majorBidi" w:cstheme="majorBidi"/>
                <w:color w:val="000000" w:themeColor="text1"/>
              </w:rPr>
            </w:pPr>
            <w:r w:rsidRPr="00A71081">
              <w:rPr>
                <w:rFonts w:asciiTheme="majorBidi" w:hAnsiTheme="majorBidi" w:cstheme="majorBidi"/>
                <w:color w:val="000000" w:themeColor="text1"/>
              </w:rPr>
              <w:t>Identificēti un dokumentēti labās prakses piemēri no pieredzes apmaiņas vizītēm partneru reģionos un ārvalstīs</w:t>
            </w:r>
            <w:bookmarkEnd w:id="2"/>
            <w:r w:rsidR="00A97DBD" w:rsidRPr="00D7520F">
              <w:rPr>
                <w:rFonts w:asciiTheme="majorBidi" w:hAnsiTheme="majorBidi" w:cstheme="majorBidi"/>
                <w:color w:val="000000" w:themeColor="text1"/>
              </w:rPr>
              <w:t xml:space="preserve">; </w:t>
            </w:r>
          </w:p>
          <w:p w14:paraId="0AE17D2B" w14:textId="0E98534C" w:rsidR="00E765AA" w:rsidRPr="00A71081" w:rsidRDefault="00E765AA" w:rsidP="00A71081">
            <w:pPr>
              <w:pStyle w:val="Bezatstarpm"/>
              <w:ind w:left="360"/>
              <w:jc w:val="both"/>
              <w:rPr>
                <w:rFonts w:asciiTheme="majorBidi" w:eastAsia="Times New Roman" w:hAnsiTheme="majorBidi" w:cstheme="majorBidi"/>
              </w:rPr>
            </w:pPr>
          </w:p>
        </w:tc>
      </w:tr>
      <w:tr w:rsidR="000A3970" w:rsidRPr="00C62791" w14:paraId="2EA122CB" w14:textId="77777777" w:rsidTr="00E56576">
        <w:trPr>
          <w:trHeight w:val="977"/>
        </w:trPr>
        <w:tc>
          <w:tcPr>
            <w:tcW w:w="632" w:type="dxa"/>
          </w:tcPr>
          <w:p w14:paraId="0ECBD2C9" w14:textId="77777777" w:rsidR="00E765AA"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lastRenderedPageBreak/>
              <w:t>7.</w:t>
            </w:r>
          </w:p>
        </w:tc>
        <w:tc>
          <w:tcPr>
            <w:tcW w:w="4406" w:type="dxa"/>
          </w:tcPr>
          <w:p w14:paraId="20B9103F" w14:textId="74D6C295" w:rsidR="00E765AA" w:rsidRPr="00D7520F" w:rsidRDefault="00DD7B26" w:rsidP="00AA1767">
            <w:pPr>
              <w:widowControl/>
              <w:spacing w:before="120" w:after="120" w:line="240" w:lineRule="auto"/>
              <w:jc w:val="both"/>
              <w:rPr>
                <w:rFonts w:asciiTheme="majorBidi" w:eastAsia="Times New Roman" w:hAnsiTheme="majorBidi" w:cstheme="majorBidi"/>
                <w:sz w:val="24"/>
                <w:szCs w:val="24"/>
                <w:lang w:val="lv-LV" w:eastAsia="lv-LV"/>
              </w:rPr>
            </w:pPr>
            <w:bookmarkStart w:id="3" w:name="_Hlk172242377"/>
            <w:r w:rsidRPr="00D7520F">
              <w:rPr>
                <w:rFonts w:asciiTheme="majorBidi" w:eastAsia="Times New Roman" w:hAnsiTheme="majorBidi" w:cstheme="majorBidi"/>
                <w:b/>
                <w:sz w:val="24"/>
                <w:szCs w:val="24"/>
                <w:lang w:val="lv-LV" w:eastAsia="lv-LV"/>
              </w:rPr>
              <w:t>Projekta sasaiste ar nozares politikas plānošanas dokumentiem un nozares politikas ieviešanu</w:t>
            </w:r>
            <w:r w:rsidRPr="00D7520F">
              <w:rPr>
                <w:rFonts w:asciiTheme="majorBidi" w:eastAsia="Times New Roman" w:hAnsiTheme="majorBidi" w:cstheme="majorBidi"/>
                <w:sz w:val="24"/>
                <w:szCs w:val="24"/>
                <w:lang w:val="lv-LV" w:eastAsia="lv-LV"/>
              </w:rPr>
              <w:t xml:space="preserve"> (atsauces uz politikas plānošanas dokumentiem, normatīvajiem aktiem, vadlīnijām u</w:t>
            </w:r>
            <w:r w:rsidR="006249A9" w:rsidRPr="00D7520F">
              <w:rPr>
                <w:rFonts w:asciiTheme="majorBidi" w:eastAsia="Times New Roman" w:hAnsiTheme="majorBidi" w:cstheme="majorBidi"/>
                <w:sz w:val="24"/>
                <w:szCs w:val="24"/>
                <w:lang w:val="lv-LV" w:eastAsia="lv-LV"/>
              </w:rPr>
              <w:t>.</w:t>
            </w:r>
            <w:r w:rsidRPr="00D7520F">
              <w:rPr>
                <w:rFonts w:asciiTheme="majorBidi" w:eastAsia="Times New Roman" w:hAnsiTheme="majorBidi" w:cstheme="majorBidi"/>
                <w:sz w:val="24"/>
                <w:szCs w:val="24"/>
                <w:lang w:val="lv-LV" w:eastAsia="lv-LV"/>
              </w:rPr>
              <w:t>tml.), t.sk.:</w:t>
            </w:r>
          </w:p>
          <w:p w14:paraId="1D2CA2BB" w14:textId="0A4479CB" w:rsidR="00E765AA" w:rsidRPr="00D7520F" w:rsidRDefault="00DD7B26" w:rsidP="00E07372">
            <w:pPr>
              <w:pStyle w:val="Sarakstarindkopa"/>
              <w:widowControl/>
              <w:numPr>
                <w:ilvl w:val="0"/>
                <w:numId w:val="1"/>
              </w:numPr>
              <w:spacing w:before="60" w:after="60" w:line="240" w:lineRule="auto"/>
              <w:ind w:left="454" w:hanging="284"/>
              <w:contextualSpacing w:val="0"/>
              <w:jc w:val="both"/>
              <w:rPr>
                <w:rFonts w:asciiTheme="majorBidi" w:eastAsia="Times New Roman" w:hAnsiTheme="majorBidi" w:cstheme="majorBidi"/>
                <w:bCs/>
                <w:sz w:val="24"/>
                <w:szCs w:val="24"/>
                <w:lang w:val="lv-LV" w:eastAsia="lv-LV"/>
              </w:rPr>
            </w:pPr>
            <w:r w:rsidRPr="00D7520F">
              <w:rPr>
                <w:rFonts w:asciiTheme="majorBidi" w:eastAsia="Times New Roman" w:hAnsiTheme="majorBidi" w:cstheme="majorBidi"/>
                <w:b/>
                <w:sz w:val="24"/>
                <w:szCs w:val="24"/>
                <w:lang w:val="lv-LV" w:eastAsia="lv-LV"/>
              </w:rPr>
              <w:t>kā plānotie projekta rezultāti tiks izmantoti (varēs tikt izmantoti) vai sekmēs nozares politikas ieviešanu,</w:t>
            </w:r>
          </w:p>
          <w:p w14:paraId="3C621BAC" w14:textId="5B29F680" w:rsidR="00E765AA" w:rsidRPr="00D7520F" w:rsidRDefault="00DD7B26" w:rsidP="00E07372">
            <w:pPr>
              <w:pStyle w:val="Sarakstarindkopa"/>
              <w:widowControl/>
              <w:numPr>
                <w:ilvl w:val="0"/>
                <w:numId w:val="1"/>
              </w:numPr>
              <w:spacing w:before="60" w:after="60" w:line="240" w:lineRule="auto"/>
              <w:ind w:left="454" w:hanging="284"/>
              <w:contextualSpacing w:val="0"/>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b/>
                <w:sz w:val="24"/>
                <w:szCs w:val="24"/>
                <w:lang w:val="lv-LV" w:eastAsia="lv-LV"/>
              </w:rPr>
              <w:t>citu institūciju informācija par atbalstu projekta īstenošanai</w:t>
            </w:r>
            <w:bookmarkEnd w:id="3"/>
            <w:r w:rsidRPr="00D7520F">
              <w:rPr>
                <w:rFonts w:asciiTheme="majorBidi" w:eastAsia="Times New Roman" w:hAnsiTheme="majorBidi" w:cstheme="majorBidi"/>
                <w:b/>
                <w:sz w:val="24"/>
                <w:szCs w:val="24"/>
                <w:lang w:val="lv-LV" w:eastAsia="lv-LV"/>
              </w:rPr>
              <w:t xml:space="preserve"> </w:t>
            </w:r>
            <w:r w:rsidRPr="00D7520F">
              <w:rPr>
                <w:rFonts w:asciiTheme="majorBidi" w:eastAsia="Times New Roman" w:hAnsiTheme="majorBidi" w:cstheme="majorBidi"/>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D7520F">
              <w:rPr>
                <w:rFonts w:asciiTheme="majorBidi" w:eastAsia="Times New Roman" w:hAnsiTheme="majorBidi" w:cstheme="majorBidi"/>
                <w:bCs/>
                <w:sz w:val="24"/>
                <w:szCs w:val="24"/>
                <w:lang w:val="lv-LV" w:eastAsia="lv-LV"/>
              </w:rPr>
              <w:t>pielietojamību</w:t>
            </w:r>
            <w:proofErr w:type="spellEnd"/>
            <w:r w:rsidRPr="00D7520F">
              <w:rPr>
                <w:rFonts w:asciiTheme="majorBidi" w:eastAsia="Times New Roman" w:hAnsiTheme="majorBidi" w:cstheme="majorBidi"/>
                <w:bCs/>
                <w:sz w:val="24"/>
                <w:szCs w:val="24"/>
                <w:lang w:val="lv-LV" w:eastAsia="lv-LV"/>
              </w:rPr>
              <w:t>, norādot saņemto nozaru ministriju viedokli vai projekta idejai pievienojot saistīto nozaru ministriju atbalsta vēstuli/atzinumu)</w:t>
            </w:r>
          </w:p>
        </w:tc>
        <w:tc>
          <w:tcPr>
            <w:tcW w:w="4776" w:type="dxa"/>
          </w:tcPr>
          <w:p w14:paraId="5A4D3AF6" w14:textId="77777777" w:rsidR="00A97DBD" w:rsidRDefault="00A97DBD" w:rsidP="00A97DBD">
            <w:pPr>
              <w:pStyle w:val="Default"/>
              <w:rPr>
                <w:rFonts w:asciiTheme="majorBidi" w:eastAsia="Times New Roman" w:hAnsiTheme="majorBidi" w:cstheme="majorBidi"/>
                <w:bCs/>
                <w:color w:val="auto"/>
                <w:lang w:eastAsia="lv-LV"/>
              </w:rPr>
            </w:pPr>
            <w:r w:rsidRPr="00D7520F">
              <w:rPr>
                <w:rFonts w:asciiTheme="majorBidi" w:eastAsia="Times New Roman" w:hAnsiTheme="majorBidi" w:cstheme="majorBidi"/>
                <w:bCs/>
                <w:color w:val="auto"/>
                <w:lang w:eastAsia="lv-LV"/>
              </w:rPr>
              <w:t>REĢIONĀLĀ PROGRAMMA:</w:t>
            </w:r>
          </w:p>
          <w:p w14:paraId="37615A81" w14:textId="77777777" w:rsidR="00521FF5" w:rsidRPr="00D7520F" w:rsidRDefault="00521FF5" w:rsidP="00A97DBD">
            <w:pPr>
              <w:pStyle w:val="Default"/>
              <w:rPr>
                <w:rFonts w:asciiTheme="majorBidi" w:eastAsia="Times New Roman" w:hAnsiTheme="majorBidi" w:cstheme="majorBidi"/>
                <w:bCs/>
                <w:color w:val="auto"/>
                <w:lang w:eastAsia="lv-LV"/>
              </w:rPr>
            </w:pPr>
          </w:p>
          <w:p w14:paraId="5FDBC2E9" w14:textId="44229CFF" w:rsidR="00A97DBD" w:rsidRPr="00D7520F" w:rsidRDefault="00A71081" w:rsidP="00A97DBD">
            <w:pPr>
              <w:pStyle w:val="Default"/>
              <w:rPr>
                <w:rFonts w:asciiTheme="majorBidi" w:eastAsia="Times New Roman" w:hAnsiTheme="majorBidi" w:cstheme="majorBidi"/>
                <w:bCs/>
                <w:color w:val="auto"/>
                <w:lang w:eastAsia="lv-LV"/>
              </w:rPr>
            </w:pPr>
            <w:r w:rsidRPr="00A71081">
              <w:rPr>
                <w:rFonts w:asciiTheme="majorBidi" w:eastAsia="Times New Roman" w:hAnsiTheme="majorBidi" w:cstheme="majorBidi"/>
                <w:bCs/>
                <w:color w:val="auto"/>
                <w:lang w:eastAsia="lv-LV"/>
              </w:rPr>
              <w:t>Projekta ideja atbilst Zemgales plānošanas reģiona Attīstības programmas 2021.-2027. gadam P9 prioritātei “Sabiedriskā drošība”, ievērojot Rīcības virziena 9.1. “Drošības sistēmas izveide un pilnveide reģionā”, noteiktos uzstādījumus.</w:t>
            </w:r>
          </w:p>
          <w:p w14:paraId="0CD152CB" w14:textId="77777777" w:rsidR="00A97DBD" w:rsidRPr="00D7520F" w:rsidRDefault="00A97DBD" w:rsidP="00A97DBD">
            <w:pPr>
              <w:rPr>
                <w:rFonts w:asciiTheme="majorBidi" w:eastAsia="Times New Roman" w:hAnsiTheme="majorBidi" w:cstheme="majorBidi"/>
                <w:bCs/>
                <w:sz w:val="24"/>
                <w:szCs w:val="24"/>
                <w:lang w:val="lv-LV" w:eastAsia="lv-LV"/>
              </w:rPr>
            </w:pPr>
          </w:p>
          <w:p w14:paraId="4C7825F6" w14:textId="77777777" w:rsidR="00521FF5" w:rsidRDefault="00A97DBD" w:rsidP="00521FF5">
            <w:pPr>
              <w:rPr>
                <w:rFonts w:asciiTheme="majorBidi" w:eastAsia="Times New Roman" w:hAnsiTheme="majorBidi" w:cstheme="majorBidi"/>
                <w:bCs/>
                <w:sz w:val="24"/>
                <w:szCs w:val="24"/>
                <w:lang w:val="lv-LV" w:eastAsia="lv-LV"/>
              </w:rPr>
            </w:pPr>
            <w:r w:rsidRPr="00D7520F">
              <w:rPr>
                <w:rFonts w:asciiTheme="majorBidi" w:eastAsia="Times New Roman" w:hAnsiTheme="majorBidi" w:cstheme="majorBidi"/>
                <w:bCs/>
                <w:sz w:val="24"/>
                <w:szCs w:val="24"/>
                <w:lang w:val="lv-LV" w:eastAsia="lv-LV"/>
              </w:rPr>
              <w:t xml:space="preserve">NACIONĀLĀ PROGRAMMA: </w:t>
            </w:r>
          </w:p>
          <w:p w14:paraId="1ACC673C" w14:textId="4B4FB8FA" w:rsidR="00E765AA" w:rsidRPr="00D7520F" w:rsidRDefault="00521FF5" w:rsidP="00521FF5">
            <w:pPr>
              <w:rPr>
                <w:rFonts w:asciiTheme="majorBidi" w:eastAsia="Times New Roman" w:hAnsiTheme="majorBidi" w:cstheme="majorBidi"/>
                <w:bCs/>
                <w:sz w:val="24"/>
                <w:szCs w:val="24"/>
                <w:lang w:val="lv-LV" w:eastAsia="lv-LV"/>
              </w:rPr>
            </w:pPr>
            <w:r w:rsidRPr="00521FF5">
              <w:rPr>
                <w:rFonts w:asciiTheme="majorBidi" w:eastAsia="Times New Roman" w:hAnsiTheme="majorBidi" w:cstheme="majorBidi"/>
                <w:bCs/>
                <w:sz w:val="24"/>
                <w:szCs w:val="24"/>
                <w:lang w:val="lv-LV" w:eastAsia="lv-LV"/>
              </w:rPr>
              <w:t>Projekta ideja atbilst Latvijas Nacionālās attīstības plāna 2021.-2027. gadam prioritātei “Vienota, droša un atvērta sabiedrība”, ievērojot Rīcības virziena “Drošība” noteiktos uzstādījumus.</w:t>
            </w:r>
          </w:p>
        </w:tc>
      </w:tr>
      <w:tr w:rsidR="000A3970" w:rsidRPr="00C62791" w14:paraId="00A5BEF4" w14:textId="77777777" w:rsidTr="00E56576">
        <w:trPr>
          <w:trHeight w:val="547"/>
        </w:trPr>
        <w:tc>
          <w:tcPr>
            <w:tcW w:w="632" w:type="dxa"/>
            <w:hideMark/>
          </w:tcPr>
          <w:p w14:paraId="76C08FD9" w14:textId="6F11DA9E" w:rsidR="00E765AA" w:rsidRPr="00D7520F" w:rsidRDefault="00DD7B26" w:rsidP="00AA1767">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8.</w:t>
            </w:r>
          </w:p>
        </w:tc>
        <w:tc>
          <w:tcPr>
            <w:tcW w:w="4406" w:type="dxa"/>
          </w:tcPr>
          <w:p w14:paraId="545B6A52" w14:textId="77777777" w:rsidR="00E765AA" w:rsidRPr="00D7520F" w:rsidRDefault="00DD7B26" w:rsidP="00AA1767">
            <w:pPr>
              <w:widowControl/>
              <w:spacing w:before="120" w:after="120" w:line="240" w:lineRule="auto"/>
              <w:jc w:val="both"/>
              <w:rPr>
                <w:rFonts w:asciiTheme="majorBidi" w:eastAsia="Times New Roman" w:hAnsiTheme="majorBidi" w:cstheme="majorBidi"/>
                <w:color w:val="000000"/>
                <w:sz w:val="24"/>
                <w:szCs w:val="24"/>
                <w:lang w:val="lv-LV" w:eastAsia="lv-LV"/>
              </w:rPr>
            </w:pPr>
            <w:r w:rsidRPr="00D7520F">
              <w:rPr>
                <w:rFonts w:asciiTheme="majorBidi" w:eastAsia="Times New Roman" w:hAnsiTheme="majorBidi" w:cstheme="majorBidi"/>
                <w:b/>
                <w:color w:val="000000"/>
                <w:sz w:val="24"/>
                <w:szCs w:val="24"/>
                <w:lang w:val="lv-LV" w:eastAsia="lv-LV"/>
              </w:rPr>
              <w:t>Projekta idejas iesniedzēja</w:t>
            </w:r>
            <w:r w:rsidRPr="00D7520F">
              <w:rPr>
                <w:rFonts w:asciiTheme="majorBidi" w:eastAsia="Times New Roman" w:hAnsiTheme="majorBidi" w:cstheme="majorBidi"/>
                <w:color w:val="000000"/>
                <w:sz w:val="24"/>
                <w:szCs w:val="24"/>
                <w:lang w:val="lv-LV" w:eastAsia="lv-LV"/>
              </w:rPr>
              <w:t xml:space="preserve"> </w:t>
            </w:r>
            <w:r w:rsidRPr="00D7520F">
              <w:rPr>
                <w:rFonts w:asciiTheme="majorBidi" w:eastAsia="Times New Roman" w:hAnsiTheme="majorBidi" w:cstheme="majorBidi"/>
                <w:b/>
                <w:color w:val="000000"/>
                <w:sz w:val="24"/>
                <w:szCs w:val="24"/>
                <w:lang w:val="lv-LV" w:eastAsia="lv-LV"/>
              </w:rPr>
              <w:t>ieguvums</w:t>
            </w:r>
            <w:r w:rsidRPr="00D7520F">
              <w:rPr>
                <w:rFonts w:asciiTheme="majorBidi" w:eastAsia="Times New Roman" w:hAnsiTheme="majorBidi" w:cstheme="majorBidi"/>
                <w:color w:val="000000"/>
                <w:sz w:val="24"/>
                <w:szCs w:val="24"/>
                <w:lang w:val="lv-LV" w:eastAsia="lv-LV"/>
              </w:rPr>
              <w:t xml:space="preserve"> </w:t>
            </w:r>
            <w:r w:rsidRPr="00D7520F">
              <w:rPr>
                <w:rFonts w:asciiTheme="majorBidi" w:eastAsia="Times New Roman" w:hAnsiTheme="majorBidi" w:cstheme="majorBidi"/>
                <w:b/>
                <w:color w:val="000000"/>
                <w:sz w:val="24"/>
                <w:szCs w:val="24"/>
                <w:lang w:val="lv-LV" w:eastAsia="lv-LV"/>
              </w:rPr>
              <w:t>īstenojot projektu</w:t>
            </w:r>
            <w:r w:rsidRPr="00D7520F">
              <w:rPr>
                <w:rFonts w:asciiTheme="majorBidi" w:eastAsia="Times New Roman" w:hAnsiTheme="majorBidi" w:cstheme="majorBidi"/>
                <w:color w:val="000000"/>
                <w:sz w:val="24"/>
                <w:szCs w:val="24"/>
                <w:lang w:val="lv-LV" w:eastAsia="lv-LV"/>
              </w:rPr>
              <w:t xml:space="preserve"> (</w:t>
            </w:r>
            <w:r w:rsidRPr="00D7520F">
              <w:rPr>
                <w:rFonts w:asciiTheme="majorBidi" w:eastAsia="Times New Roman" w:hAnsiTheme="majorBidi" w:cstheme="majorBidi"/>
                <w:sz w:val="24"/>
                <w:szCs w:val="24"/>
                <w:lang w:val="lv-LV" w:eastAsia="lv-LV"/>
              </w:rPr>
              <w:t>pamatojumu plānotajām darbībām, iegūstamās</w:t>
            </w:r>
            <w:r w:rsidRPr="00D7520F">
              <w:rPr>
                <w:rFonts w:asciiTheme="majorBidi" w:eastAsia="Times New Roman" w:hAnsiTheme="majorBidi" w:cstheme="majorBidi"/>
                <w:color w:val="000000"/>
                <w:sz w:val="24"/>
                <w:szCs w:val="24"/>
                <w:lang w:val="lv-LV" w:eastAsia="lv-LV"/>
              </w:rPr>
              <w:t xml:space="preserve"> zināšanas, tehniskais nodrošinājums u.tml.)</w:t>
            </w:r>
          </w:p>
        </w:tc>
        <w:tc>
          <w:tcPr>
            <w:tcW w:w="4776" w:type="dxa"/>
          </w:tcPr>
          <w:p w14:paraId="520ABA9B" w14:textId="7B16ADB7" w:rsidR="00E765AA" w:rsidRPr="00D7520F" w:rsidRDefault="00521FF5" w:rsidP="00AA1767">
            <w:pPr>
              <w:widowControl/>
              <w:spacing w:before="120" w:after="120" w:line="240" w:lineRule="auto"/>
              <w:jc w:val="both"/>
              <w:rPr>
                <w:rFonts w:asciiTheme="majorBidi" w:eastAsia="Times New Roman" w:hAnsiTheme="majorBidi" w:cstheme="majorBidi"/>
                <w:bCs/>
                <w:sz w:val="24"/>
                <w:szCs w:val="24"/>
                <w:lang w:val="lv-LV" w:eastAsia="lv-LV"/>
              </w:rPr>
            </w:pPr>
            <w:r w:rsidRPr="00521FF5">
              <w:rPr>
                <w:rFonts w:asciiTheme="majorBidi" w:eastAsia="Times New Roman" w:hAnsiTheme="majorBidi" w:cstheme="majorBidi"/>
                <w:bCs/>
                <w:sz w:val="24"/>
                <w:szCs w:val="24"/>
                <w:lang w:val="lv-LV" w:eastAsia="lv-LV"/>
              </w:rPr>
              <w:t>Projekts veicinās Zemgales reģiona un pārrobežu teritorijas noturību pret klimata pārmaiņu izraisītiem plūdu riskiem, stiprinot civilās aizsardzības sistēmu un dienestu operatīvo sadarbību. Tiks iegūts praktisks un pārbaudīts mehānisms resursu vadībai krīzes situācijās, kā arī būtiski uzlabots iesaistīto pašvaldību materiāltehniskais nodrošinājums un speciālistu kompetence.</w:t>
            </w:r>
          </w:p>
        </w:tc>
      </w:tr>
      <w:tr w:rsidR="000A3970" w:rsidRPr="00C62791" w14:paraId="48DB6104" w14:textId="77777777" w:rsidTr="00E56576">
        <w:trPr>
          <w:trHeight w:val="977"/>
        </w:trPr>
        <w:tc>
          <w:tcPr>
            <w:tcW w:w="632" w:type="dxa"/>
          </w:tcPr>
          <w:p w14:paraId="719B46AB" w14:textId="367363EE" w:rsidR="00E765AA" w:rsidRPr="00D7520F" w:rsidRDefault="00DD7B26" w:rsidP="00AA1767">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9.</w:t>
            </w:r>
          </w:p>
        </w:tc>
        <w:tc>
          <w:tcPr>
            <w:tcW w:w="4406" w:type="dxa"/>
          </w:tcPr>
          <w:p w14:paraId="6CF2F885" w14:textId="77777777" w:rsidR="00E765AA" w:rsidRPr="00D7520F" w:rsidRDefault="00DD7B26" w:rsidP="00AA1767">
            <w:pPr>
              <w:widowControl/>
              <w:spacing w:before="120" w:after="120" w:line="240" w:lineRule="auto"/>
              <w:jc w:val="both"/>
              <w:rPr>
                <w:rFonts w:asciiTheme="majorBidi" w:eastAsia="Times New Roman" w:hAnsiTheme="majorBidi" w:cstheme="majorBidi"/>
                <w:color w:val="000000"/>
                <w:sz w:val="24"/>
                <w:szCs w:val="24"/>
                <w:lang w:val="lv-LV" w:eastAsia="lv-LV"/>
              </w:rPr>
            </w:pPr>
            <w:r w:rsidRPr="00D7520F">
              <w:rPr>
                <w:rFonts w:asciiTheme="majorBidi" w:eastAsia="Times New Roman" w:hAnsiTheme="majorBidi" w:cstheme="majorBidi"/>
                <w:b/>
                <w:color w:val="000000"/>
                <w:sz w:val="24"/>
                <w:szCs w:val="24"/>
                <w:lang w:val="lv-LV" w:eastAsia="lv-LV"/>
              </w:rPr>
              <w:t xml:space="preserve">Projekta idejas sasaiste (t.sk., demarkācija, papildinātība) ar citiem uzsāktajiem vai īstenotiem projektiem attiecīgajā sfērā </w:t>
            </w:r>
            <w:r w:rsidRPr="00D7520F">
              <w:rPr>
                <w:rFonts w:asciiTheme="majorBidi" w:eastAsia="Times New Roman" w:hAnsiTheme="majorBidi" w:cstheme="majorBidi"/>
                <w:color w:val="000000"/>
                <w:sz w:val="24"/>
                <w:szCs w:val="24"/>
                <w:lang w:val="lv-LV" w:eastAsia="lv-LV"/>
              </w:rPr>
              <w:t>(īss apraksts par to, kā piedāvātais projekts atšķiras vai papildina citus uzsāktos/īstenotos projektus)</w:t>
            </w:r>
          </w:p>
        </w:tc>
        <w:tc>
          <w:tcPr>
            <w:tcW w:w="4776" w:type="dxa"/>
          </w:tcPr>
          <w:p w14:paraId="4034E8FF" w14:textId="0DD5C946" w:rsidR="00E765AA" w:rsidRPr="00D7520F" w:rsidRDefault="00521FF5" w:rsidP="00AA1767">
            <w:pPr>
              <w:widowControl/>
              <w:spacing w:before="120" w:after="120" w:line="240" w:lineRule="auto"/>
              <w:jc w:val="both"/>
              <w:rPr>
                <w:rFonts w:asciiTheme="majorBidi" w:eastAsia="Times New Roman" w:hAnsiTheme="majorBidi" w:cstheme="majorBidi"/>
                <w:sz w:val="24"/>
                <w:szCs w:val="24"/>
                <w:lang w:val="lv-LV" w:eastAsia="lv-LV"/>
              </w:rPr>
            </w:pPr>
            <w:r w:rsidRPr="00521FF5">
              <w:rPr>
                <w:rFonts w:asciiTheme="majorBidi" w:eastAsia="Times New Roman" w:hAnsiTheme="majorBidi" w:cstheme="majorBidi"/>
                <w:bCs/>
                <w:sz w:val="24"/>
                <w:szCs w:val="24"/>
                <w:lang w:val="lv-LV" w:eastAsia="lv-LV"/>
              </w:rPr>
              <w:t xml:space="preserve">Projekts nodrošinās pēctecību un papildinātību ar </w:t>
            </w:r>
            <w:proofErr w:type="spellStart"/>
            <w:r w:rsidRPr="00521FF5">
              <w:rPr>
                <w:rFonts w:asciiTheme="majorBidi" w:eastAsia="Times New Roman" w:hAnsiTheme="majorBidi" w:cstheme="majorBidi"/>
                <w:bCs/>
                <w:sz w:val="24"/>
                <w:szCs w:val="24"/>
                <w:lang w:val="lv-LV" w:eastAsia="lv-LV"/>
              </w:rPr>
              <w:t>Interreg</w:t>
            </w:r>
            <w:proofErr w:type="spellEnd"/>
            <w:r w:rsidRPr="00521FF5">
              <w:rPr>
                <w:rFonts w:asciiTheme="majorBidi" w:eastAsia="Times New Roman" w:hAnsiTheme="majorBidi" w:cstheme="majorBidi"/>
                <w:bCs/>
                <w:sz w:val="24"/>
                <w:szCs w:val="24"/>
                <w:lang w:val="lv-LV" w:eastAsia="lv-LV"/>
              </w:rPr>
              <w:t xml:space="preserve"> VI-A Latvijas-Lietuvas programmas projektu "</w:t>
            </w:r>
            <w:proofErr w:type="spellStart"/>
            <w:r w:rsidRPr="00521FF5">
              <w:rPr>
                <w:rFonts w:asciiTheme="majorBidi" w:eastAsia="Times New Roman" w:hAnsiTheme="majorBidi" w:cstheme="majorBidi"/>
                <w:bCs/>
                <w:sz w:val="24"/>
                <w:szCs w:val="24"/>
                <w:lang w:val="lv-LV" w:eastAsia="lv-LV"/>
              </w:rPr>
              <w:t>Safe</w:t>
            </w:r>
            <w:proofErr w:type="spellEnd"/>
            <w:r w:rsidRPr="00521FF5">
              <w:rPr>
                <w:rFonts w:asciiTheme="majorBidi" w:eastAsia="Times New Roman" w:hAnsiTheme="majorBidi" w:cstheme="majorBidi"/>
                <w:bCs/>
                <w:sz w:val="24"/>
                <w:szCs w:val="24"/>
                <w:lang w:val="lv-LV" w:eastAsia="lv-LV"/>
              </w:rPr>
              <w:t xml:space="preserve"> </w:t>
            </w:r>
            <w:proofErr w:type="spellStart"/>
            <w:r w:rsidRPr="00521FF5">
              <w:rPr>
                <w:rFonts w:asciiTheme="majorBidi" w:eastAsia="Times New Roman" w:hAnsiTheme="majorBidi" w:cstheme="majorBidi"/>
                <w:bCs/>
                <w:sz w:val="24"/>
                <w:szCs w:val="24"/>
                <w:lang w:val="lv-LV" w:eastAsia="lv-LV"/>
              </w:rPr>
              <w:t>Response</w:t>
            </w:r>
            <w:proofErr w:type="spellEnd"/>
            <w:r w:rsidRPr="00521FF5">
              <w:rPr>
                <w:rFonts w:asciiTheme="majorBidi" w:eastAsia="Times New Roman" w:hAnsiTheme="majorBidi" w:cstheme="majorBidi"/>
                <w:bCs/>
                <w:sz w:val="24"/>
                <w:szCs w:val="24"/>
                <w:lang w:val="lv-LV" w:eastAsia="lv-LV"/>
              </w:rPr>
              <w:t>". Projekts "</w:t>
            </w:r>
            <w:proofErr w:type="spellStart"/>
            <w:r>
              <w:rPr>
                <w:rFonts w:asciiTheme="majorBidi" w:eastAsia="Times New Roman" w:hAnsiTheme="majorBidi" w:cstheme="majorBidi"/>
                <w:bCs/>
                <w:sz w:val="24"/>
                <w:szCs w:val="24"/>
                <w:lang w:val="lv-LV" w:eastAsia="lv-LV"/>
              </w:rPr>
              <w:t>Flood</w:t>
            </w:r>
            <w:proofErr w:type="spellEnd"/>
            <w:r>
              <w:rPr>
                <w:rFonts w:asciiTheme="majorBidi" w:eastAsia="Times New Roman" w:hAnsiTheme="majorBidi" w:cstheme="majorBidi"/>
                <w:bCs/>
                <w:sz w:val="24"/>
                <w:szCs w:val="24"/>
                <w:lang w:val="lv-LV" w:eastAsia="lv-LV"/>
              </w:rPr>
              <w:t xml:space="preserve"> </w:t>
            </w:r>
            <w:proofErr w:type="spellStart"/>
            <w:r>
              <w:rPr>
                <w:rFonts w:asciiTheme="majorBidi" w:eastAsia="Times New Roman" w:hAnsiTheme="majorBidi" w:cstheme="majorBidi"/>
                <w:bCs/>
                <w:sz w:val="24"/>
                <w:szCs w:val="24"/>
                <w:lang w:val="lv-LV" w:eastAsia="lv-LV"/>
              </w:rPr>
              <w:t>Response</w:t>
            </w:r>
            <w:proofErr w:type="spellEnd"/>
            <w:r w:rsidRPr="00521FF5">
              <w:rPr>
                <w:rFonts w:asciiTheme="majorBidi" w:eastAsia="Times New Roman" w:hAnsiTheme="majorBidi" w:cstheme="majorBidi"/>
                <w:bCs/>
                <w:sz w:val="24"/>
                <w:szCs w:val="24"/>
                <w:lang w:val="lv-LV" w:eastAsia="lv-LV"/>
              </w:rPr>
              <w:t>" tiešā veidā balstīsies uz "</w:t>
            </w:r>
            <w:proofErr w:type="spellStart"/>
            <w:r w:rsidRPr="00521FF5">
              <w:rPr>
                <w:rFonts w:asciiTheme="majorBidi" w:eastAsia="Times New Roman" w:hAnsiTheme="majorBidi" w:cstheme="majorBidi"/>
                <w:bCs/>
                <w:sz w:val="24"/>
                <w:szCs w:val="24"/>
                <w:lang w:val="lv-LV" w:eastAsia="lv-LV"/>
              </w:rPr>
              <w:t>Safe</w:t>
            </w:r>
            <w:proofErr w:type="spellEnd"/>
            <w:r w:rsidRPr="00521FF5">
              <w:rPr>
                <w:rFonts w:asciiTheme="majorBidi" w:eastAsia="Times New Roman" w:hAnsiTheme="majorBidi" w:cstheme="majorBidi"/>
                <w:bCs/>
                <w:sz w:val="24"/>
                <w:szCs w:val="24"/>
                <w:lang w:val="lv-LV" w:eastAsia="lv-LV"/>
              </w:rPr>
              <w:t xml:space="preserve"> </w:t>
            </w:r>
            <w:proofErr w:type="spellStart"/>
            <w:r w:rsidRPr="00521FF5">
              <w:rPr>
                <w:rFonts w:asciiTheme="majorBidi" w:eastAsia="Times New Roman" w:hAnsiTheme="majorBidi" w:cstheme="majorBidi"/>
                <w:bCs/>
                <w:sz w:val="24"/>
                <w:szCs w:val="24"/>
                <w:lang w:val="lv-LV" w:eastAsia="lv-LV"/>
              </w:rPr>
              <w:t>Response</w:t>
            </w:r>
            <w:proofErr w:type="spellEnd"/>
            <w:r w:rsidRPr="00521FF5">
              <w:rPr>
                <w:rFonts w:asciiTheme="majorBidi" w:eastAsia="Times New Roman" w:hAnsiTheme="majorBidi" w:cstheme="majorBidi"/>
                <w:bCs/>
                <w:sz w:val="24"/>
                <w:szCs w:val="24"/>
                <w:lang w:val="lv-LV" w:eastAsia="lv-LV"/>
              </w:rPr>
              <w:t xml:space="preserve">" ietvaros izstrādāto "Pārrobežu ārkārtas situāciju reaģēšanas plānu". Projekta ietvaros šis civilās aizsardzības dokuments tiks praktiski testēts pārrobežu mācību laikā un būtiski uzlabots, integrējot tajā simulācijās gūtās atziņas un izstrādātos sadarbības mehānismus, tādējādi pārvēršot stratēģisko </w:t>
            </w:r>
            <w:r w:rsidRPr="00521FF5">
              <w:rPr>
                <w:rFonts w:asciiTheme="majorBidi" w:eastAsia="Times New Roman" w:hAnsiTheme="majorBidi" w:cstheme="majorBidi"/>
                <w:bCs/>
                <w:sz w:val="24"/>
                <w:szCs w:val="24"/>
                <w:lang w:val="lv-LV" w:eastAsia="lv-LV"/>
              </w:rPr>
              <w:lastRenderedPageBreak/>
              <w:t>plānošanas dokumentu reālā, praksē pārbaudītā rīcības instrumentā.</w:t>
            </w:r>
          </w:p>
        </w:tc>
      </w:tr>
      <w:tr w:rsidR="000A3970" w:rsidRPr="00C62791" w14:paraId="0BE08885" w14:textId="77777777" w:rsidTr="00E56576">
        <w:trPr>
          <w:trHeight w:val="716"/>
        </w:trPr>
        <w:tc>
          <w:tcPr>
            <w:tcW w:w="632" w:type="dxa"/>
            <w:hideMark/>
          </w:tcPr>
          <w:p w14:paraId="2325C340" w14:textId="70FB5236" w:rsidR="00E765AA" w:rsidRPr="00D7520F" w:rsidRDefault="00DD7B26" w:rsidP="00AA1767">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lastRenderedPageBreak/>
              <w:t>10.</w:t>
            </w:r>
          </w:p>
        </w:tc>
        <w:tc>
          <w:tcPr>
            <w:tcW w:w="4406" w:type="dxa"/>
          </w:tcPr>
          <w:p w14:paraId="7AC03E32" w14:textId="77777777" w:rsidR="00E765AA" w:rsidRPr="00D7520F" w:rsidRDefault="00DD7B26" w:rsidP="00AA1767">
            <w:pPr>
              <w:widowControl/>
              <w:spacing w:before="120" w:after="120" w:line="240" w:lineRule="auto"/>
              <w:jc w:val="both"/>
              <w:rPr>
                <w:rFonts w:asciiTheme="majorBidi" w:eastAsia="Times New Roman" w:hAnsiTheme="majorBidi" w:cstheme="majorBidi"/>
                <w:color w:val="000000"/>
                <w:sz w:val="24"/>
                <w:szCs w:val="24"/>
                <w:lang w:val="lv-LV" w:eastAsia="lv-LV"/>
              </w:rPr>
            </w:pPr>
            <w:r w:rsidRPr="00D7520F">
              <w:rPr>
                <w:rFonts w:asciiTheme="majorBidi" w:eastAsia="Times New Roman" w:hAnsiTheme="majorBidi" w:cstheme="majorBidi"/>
                <w:b/>
                <w:color w:val="000000"/>
                <w:sz w:val="24"/>
                <w:szCs w:val="24"/>
                <w:lang w:val="lv-LV" w:eastAsia="lv-LV"/>
              </w:rPr>
              <w:t>Projekta idejas iesniedzēja funkcija</w:t>
            </w:r>
            <w:r w:rsidRPr="00D7520F">
              <w:rPr>
                <w:rFonts w:asciiTheme="majorBidi" w:eastAsia="Times New Roman" w:hAnsiTheme="majorBidi" w:cstheme="majorBidi"/>
                <w:color w:val="000000"/>
                <w:sz w:val="24"/>
                <w:szCs w:val="24"/>
                <w:lang w:val="lv-LV" w:eastAsia="lv-LV"/>
              </w:rPr>
              <w:t xml:space="preserve">, kas tiek nodrošināta, </w:t>
            </w:r>
            <w:r w:rsidRPr="00D7520F">
              <w:rPr>
                <w:rFonts w:asciiTheme="majorBidi" w:eastAsia="Times New Roman" w:hAnsiTheme="majorBidi" w:cstheme="majorBidi"/>
                <w:b/>
                <w:bCs/>
                <w:color w:val="000000"/>
                <w:sz w:val="24"/>
                <w:szCs w:val="24"/>
                <w:lang w:val="lv-LV" w:eastAsia="lv-LV"/>
              </w:rPr>
              <w:t xml:space="preserve">un kapacitāte, </w:t>
            </w:r>
            <w:r w:rsidRPr="00D7520F">
              <w:rPr>
                <w:rFonts w:asciiTheme="majorBidi" w:eastAsia="Times New Roman" w:hAnsiTheme="majorBidi" w:cstheme="majorBidi"/>
                <w:color w:val="000000"/>
                <w:sz w:val="24"/>
                <w:szCs w:val="24"/>
                <w:lang w:val="lv-LV" w:eastAsia="lv-LV"/>
              </w:rPr>
              <w:t>īstenojot projektu</w:t>
            </w:r>
          </w:p>
        </w:tc>
        <w:tc>
          <w:tcPr>
            <w:tcW w:w="4776" w:type="dxa"/>
          </w:tcPr>
          <w:p w14:paraId="3C1EFD19" w14:textId="74CE7C3A" w:rsidR="00E765AA" w:rsidRPr="00D7520F" w:rsidRDefault="00A97DBD" w:rsidP="00AA1767">
            <w:pPr>
              <w:widowControl/>
              <w:spacing w:before="120" w:after="120" w:line="240" w:lineRule="auto"/>
              <w:jc w:val="both"/>
              <w:rPr>
                <w:rFonts w:asciiTheme="majorBidi" w:eastAsia="Times New Roman" w:hAnsiTheme="majorBidi" w:cstheme="majorBidi"/>
                <w:bCs/>
                <w:sz w:val="24"/>
                <w:szCs w:val="24"/>
                <w:lang w:val="lv-LV" w:eastAsia="lv-LV"/>
              </w:rPr>
            </w:pPr>
            <w:r w:rsidRPr="00D7520F">
              <w:rPr>
                <w:rFonts w:asciiTheme="majorBidi" w:eastAsia="Times New Roman" w:hAnsiTheme="majorBidi" w:cstheme="majorBidi"/>
                <w:bCs/>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izvirzītos mērķus.</w:t>
            </w:r>
          </w:p>
        </w:tc>
      </w:tr>
      <w:tr w:rsidR="000A3970" w:rsidRPr="00D7520F" w14:paraId="592C8C41" w14:textId="77777777" w:rsidTr="00E56576">
        <w:trPr>
          <w:trHeight w:val="734"/>
        </w:trPr>
        <w:tc>
          <w:tcPr>
            <w:tcW w:w="632" w:type="dxa"/>
            <w:hideMark/>
          </w:tcPr>
          <w:p w14:paraId="3FE20107" w14:textId="5D5C617D" w:rsidR="00E765AA"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11.</w:t>
            </w:r>
          </w:p>
        </w:tc>
        <w:tc>
          <w:tcPr>
            <w:tcW w:w="4406" w:type="dxa"/>
          </w:tcPr>
          <w:p w14:paraId="3ECFB70E" w14:textId="4B2590D7" w:rsidR="00E765AA"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Projekta ietvaros </w:t>
            </w:r>
            <w:r w:rsidRPr="00D7520F">
              <w:rPr>
                <w:rFonts w:asciiTheme="majorBidi" w:eastAsia="Times New Roman" w:hAnsiTheme="majorBidi" w:cstheme="majorBidi"/>
                <w:b/>
                <w:bCs/>
                <w:sz w:val="24"/>
                <w:szCs w:val="24"/>
                <w:lang w:val="lv-LV" w:eastAsia="lv-LV"/>
              </w:rPr>
              <w:t xml:space="preserve">plānotā sadarbība </w:t>
            </w:r>
            <w:r w:rsidRPr="00D7520F">
              <w:rPr>
                <w:rFonts w:asciiTheme="majorBidi" w:eastAsia="Times New Roman" w:hAnsiTheme="majorBidi" w:cstheme="majorBidi"/>
                <w:sz w:val="24"/>
                <w:szCs w:val="24"/>
                <w:lang w:val="lv-LV" w:eastAsia="lv-LV"/>
              </w:rPr>
              <w:t>(norādīt informāciju, vai projekta idejas iesniedzējs ir vadošais vai sadarbības partneris projekta īstenošanā)/</w:t>
            </w:r>
            <w:r w:rsidRPr="00D7520F">
              <w:rPr>
                <w:rFonts w:asciiTheme="majorBidi" w:eastAsia="Times New Roman" w:hAnsiTheme="majorBidi" w:cstheme="majorBidi"/>
                <w:b/>
                <w:bCs/>
                <w:sz w:val="24"/>
                <w:szCs w:val="24"/>
                <w:lang w:val="lv-LV" w:eastAsia="lv-LV"/>
              </w:rPr>
              <w:t xml:space="preserve">projekta partneri </w:t>
            </w:r>
            <w:r w:rsidRPr="00D7520F">
              <w:rPr>
                <w:rFonts w:asciiTheme="majorBidi" w:eastAsia="Times New Roman" w:hAnsiTheme="majorBidi" w:cstheme="majorBidi"/>
                <w:sz w:val="24"/>
                <w:szCs w:val="24"/>
                <w:lang w:val="lv-LV" w:eastAsia="lv-LV"/>
              </w:rPr>
              <w:t>un to loma</w:t>
            </w:r>
          </w:p>
        </w:tc>
        <w:tc>
          <w:tcPr>
            <w:tcW w:w="4776" w:type="dxa"/>
            <w:hideMark/>
          </w:tcPr>
          <w:p w14:paraId="6C3BDA7F" w14:textId="2F06960D" w:rsidR="00521FF5" w:rsidRDefault="00521FF5" w:rsidP="00521FF5">
            <w:pPr>
              <w:pStyle w:val="Paraststmeklis"/>
              <w:numPr>
                <w:ilvl w:val="0"/>
                <w:numId w:val="7"/>
              </w:numPr>
            </w:pPr>
            <w:proofErr w:type="spellStart"/>
            <w:r>
              <w:t>Zemgales</w:t>
            </w:r>
            <w:proofErr w:type="spellEnd"/>
            <w:r>
              <w:t xml:space="preserve"> </w:t>
            </w:r>
            <w:proofErr w:type="spellStart"/>
            <w:r>
              <w:t>plānošanas</w:t>
            </w:r>
            <w:proofErr w:type="spellEnd"/>
            <w:r>
              <w:t xml:space="preserve"> </w:t>
            </w:r>
            <w:proofErr w:type="spellStart"/>
            <w:r>
              <w:t>reģions</w:t>
            </w:r>
            <w:proofErr w:type="spellEnd"/>
            <w:r>
              <w:t xml:space="preserve"> (</w:t>
            </w:r>
            <w:proofErr w:type="spellStart"/>
            <w:r>
              <w:t>Vadošais</w:t>
            </w:r>
            <w:proofErr w:type="spellEnd"/>
            <w:r>
              <w:t xml:space="preserve"> </w:t>
            </w:r>
            <w:proofErr w:type="spellStart"/>
            <w:r>
              <w:t>partneris</w:t>
            </w:r>
            <w:proofErr w:type="spellEnd"/>
            <w:r>
              <w:t xml:space="preserve">, </w:t>
            </w:r>
            <w:proofErr w:type="spellStart"/>
            <w:r>
              <w:t>Latvija</w:t>
            </w:r>
            <w:proofErr w:type="spellEnd"/>
            <w:r>
              <w:t>).</w:t>
            </w:r>
          </w:p>
          <w:p w14:paraId="4FCAF0A6" w14:textId="77777777" w:rsidR="00521FF5" w:rsidRDefault="00521FF5" w:rsidP="00521FF5">
            <w:pPr>
              <w:pStyle w:val="Paraststmeklis"/>
              <w:numPr>
                <w:ilvl w:val="0"/>
                <w:numId w:val="7"/>
              </w:numPr>
            </w:pPr>
            <w:proofErr w:type="spellStart"/>
            <w:r>
              <w:t>Aizkraukles</w:t>
            </w:r>
            <w:proofErr w:type="spellEnd"/>
            <w:r>
              <w:t xml:space="preserve"> </w:t>
            </w:r>
            <w:proofErr w:type="spellStart"/>
            <w:r>
              <w:t>novada</w:t>
            </w:r>
            <w:proofErr w:type="spellEnd"/>
            <w:r>
              <w:t xml:space="preserve"> </w:t>
            </w:r>
            <w:proofErr w:type="spellStart"/>
            <w:r>
              <w:t>pašvaldība</w:t>
            </w:r>
            <w:proofErr w:type="spellEnd"/>
            <w:r>
              <w:t xml:space="preserve"> (</w:t>
            </w:r>
            <w:proofErr w:type="spellStart"/>
            <w:r>
              <w:t>projekta</w:t>
            </w:r>
            <w:proofErr w:type="spellEnd"/>
            <w:r>
              <w:t xml:space="preserve"> </w:t>
            </w:r>
            <w:proofErr w:type="spellStart"/>
            <w:r>
              <w:t>partneris</w:t>
            </w:r>
            <w:proofErr w:type="spellEnd"/>
            <w:r>
              <w:t xml:space="preserve">, </w:t>
            </w:r>
            <w:proofErr w:type="spellStart"/>
            <w:r>
              <w:t>Latvija</w:t>
            </w:r>
            <w:proofErr w:type="spellEnd"/>
            <w:r>
              <w:t>).</w:t>
            </w:r>
          </w:p>
          <w:p w14:paraId="52F821EE" w14:textId="77777777" w:rsidR="00521FF5" w:rsidRDefault="00521FF5" w:rsidP="00521FF5">
            <w:pPr>
              <w:pStyle w:val="Paraststmeklis"/>
              <w:numPr>
                <w:ilvl w:val="0"/>
                <w:numId w:val="7"/>
              </w:numPr>
            </w:pPr>
            <w:proofErr w:type="spellStart"/>
            <w:r>
              <w:t>Jēkabpils</w:t>
            </w:r>
            <w:proofErr w:type="spellEnd"/>
            <w:r>
              <w:t xml:space="preserve"> </w:t>
            </w:r>
            <w:proofErr w:type="spellStart"/>
            <w:r>
              <w:t>novada</w:t>
            </w:r>
            <w:proofErr w:type="spellEnd"/>
            <w:r>
              <w:t xml:space="preserve"> </w:t>
            </w:r>
            <w:proofErr w:type="spellStart"/>
            <w:r>
              <w:t>pašvaldība</w:t>
            </w:r>
            <w:proofErr w:type="spellEnd"/>
            <w:r>
              <w:t xml:space="preserve"> (</w:t>
            </w:r>
            <w:proofErr w:type="spellStart"/>
            <w:r>
              <w:t>projekta</w:t>
            </w:r>
            <w:proofErr w:type="spellEnd"/>
            <w:r>
              <w:t xml:space="preserve"> </w:t>
            </w:r>
            <w:proofErr w:type="spellStart"/>
            <w:r>
              <w:t>partneris</w:t>
            </w:r>
            <w:proofErr w:type="spellEnd"/>
            <w:r>
              <w:t xml:space="preserve">, </w:t>
            </w:r>
            <w:proofErr w:type="spellStart"/>
            <w:r>
              <w:t>Latvija</w:t>
            </w:r>
            <w:proofErr w:type="spellEnd"/>
            <w:r>
              <w:t>).</w:t>
            </w:r>
          </w:p>
          <w:p w14:paraId="0631B248" w14:textId="77777777" w:rsidR="00521FF5" w:rsidRDefault="00521FF5" w:rsidP="00521FF5">
            <w:pPr>
              <w:pStyle w:val="Paraststmeklis"/>
              <w:numPr>
                <w:ilvl w:val="0"/>
                <w:numId w:val="7"/>
              </w:numPr>
            </w:pPr>
            <w:proofErr w:type="spellStart"/>
            <w:r>
              <w:t>Jelgavas</w:t>
            </w:r>
            <w:proofErr w:type="spellEnd"/>
            <w:r>
              <w:t xml:space="preserve"> </w:t>
            </w:r>
            <w:proofErr w:type="spellStart"/>
            <w:r>
              <w:t>novada</w:t>
            </w:r>
            <w:proofErr w:type="spellEnd"/>
            <w:r>
              <w:t xml:space="preserve"> </w:t>
            </w:r>
            <w:proofErr w:type="spellStart"/>
            <w:r>
              <w:t>pašvaldība</w:t>
            </w:r>
            <w:proofErr w:type="spellEnd"/>
            <w:r>
              <w:t xml:space="preserve"> (</w:t>
            </w:r>
            <w:proofErr w:type="spellStart"/>
            <w:r>
              <w:t>projekta</w:t>
            </w:r>
            <w:proofErr w:type="spellEnd"/>
            <w:r>
              <w:t xml:space="preserve"> </w:t>
            </w:r>
            <w:proofErr w:type="spellStart"/>
            <w:r>
              <w:t>partneris</w:t>
            </w:r>
            <w:proofErr w:type="spellEnd"/>
            <w:r>
              <w:t xml:space="preserve">, </w:t>
            </w:r>
            <w:proofErr w:type="spellStart"/>
            <w:r>
              <w:t>Latvija</w:t>
            </w:r>
            <w:proofErr w:type="spellEnd"/>
            <w:r>
              <w:t>).</w:t>
            </w:r>
          </w:p>
          <w:p w14:paraId="42512C57" w14:textId="77777777" w:rsidR="00521FF5" w:rsidRDefault="00521FF5" w:rsidP="00521FF5">
            <w:pPr>
              <w:pStyle w:val="Paraststmeklis"/>
              <w:numPr>
                <w:ilvl w:val="0"/>
                <w:numId w:val="7"/>
              </w:numPr>
            </w:pPr>
            <w:proofErr w:type="spellStart"/>
            <w:r>
              <w:t>Biržu</w:t>
            </w:r>
            <w:proofErr w:type="spellEnd"/>
            <w:r>
              <w:t xml:space="preserve"> </w:t>
            </w:r>
            <w:proofErr w:type="spellStart"/>
            <w:r>
              <w:t>rajona</w:t>
            </w:r>
            <w:proofErr w:type="spellEnd"/>
            <w:r>
              <w:t xml:space="preserve"> </w:t>
            </w:r>
            <w:proofErr w:type="spellStart"/>
            <w:r>
              <w:t>pašvaldība</w:t>
            </w:r>
            <w:proofErr w:type="spellEnd"/>
            <w:r>
              <w:t xml:space="preserve"> / </w:t>
            </w:r>
            <w:proofErr w:type="spellStart"/>
            <w:r>
              <w:t>Biržų</w:t>
            </w:r>
            <w:proofErr w:type="spellEnd"/>
            <w:r>
              <w:t xml:space="preserve"> </w:t>
            </w:r>
            <w:proofErr w:type="spellStart"/>
            <w:r>
              <w:t>rajono</w:t>
            </w:r>
            <w:proofErr w:type="spellEnd"/>
            <w:r>
              <w:t xml:space="preserve"> </w:t>
            </w:r>
            <w:proofErr w:type="spellStart"/>
            <w:r>
              <w:t>savivaldybė</w:t>
            </w:r>
            <w:proofErr w:type="spellEnd"/>
            <w:r>
              <w:t xml:space="preserve"> (</w:t>
            </w:r>
            <w:proofErr w:type="spellStart"/>
            <w:r>
              <w:t>projekta</w:t>
            </w:r>
            <w:proofErr w:type="spellEnd"/>
            <w:r>
              <w:t xml:space="preserve"> </w:t>
            </w:r>
            <w:proofErr w:type="spellStart"/>
            <w:r>
              <w:t>partneris</w:t>
            </w:r>
            <w:proofErr w:type="spellEnd"/>
            <w:r>
              <w:t xml:space="preserve">, </w:t>
            </w:r>
            <w:proofErr w:type="spellStart"/>
            <w:r>
              <w:t>Lietuva</w:t>
            </w:r>
            <w:proofErr w:type="spellEnd"/>
            <w:r>
              <w:t>).</w:t>
            </w:r>
          </w:p>
          <w:p w14:paraId="2722EB66" w14:textId="74A39327" w:rsidR="00521FF5" w:rsidRDefault="00521FF5" w:rsidP="00521FF5">
            <w:pPr>
              <w:pStyle w:val="Paraststmeklis"/>
              <w:numPr>
                <w:ilvl w:val="0"/>
                <w:numId w:val="7"/>
              </w:numPr>
            </w:pPr>
            <w:proofErr w:type="spellStart"/>
            <w:r>
              <w:t>Pakrojas</w:t>
            </w:r>
            <w:proofErr w:type="spellEnd"/>
            <w:r>
              <w:t xml:space="preserve"> </w:t>
            </w:r>
            <w:proofErr w:type="spellStart"/>
            <w:r>
              <w:t>rajona</w:t>
            </w:r>
            <w:proofErr w:type="spellEnd"/>
            <w:r>
              <w:t xml:space="preserve"> </w:t>
            </w:r>
            <w:proofErr w:type="spellStart"/>
            <w:r>
              <w:t>pašvaldība</w:t>
            </w:r>
            <w:proofErr w:type="spellEnd"/>
            <w:r>
              <w:t xml:space="preserve"> / </w:t>
            </w:r>
            <w:proofErr w:type="spellStart"/>
            <w:r>
              <w:t>Pakruojo</w:t>
            </w:r>
            <w:proofErr w:type="spellEnd"/>
            <w:r>
              <w:t xml:space="preserve"> </w:t>
            </w:r>
            <w:proofErr w:type="spellStart"/>
            <w:r>
              <w:t>rajono</w:t>
            </w:r>
            <w:proofErr w:type="spellEnd"/>
            <w:r>
              <w:t xml:space="preserve"> </w:t>
            </w:r>
            <w:proofErr w:type="spellStart"/>
            <w:r>
              <w:t>savivaldybė</w:t>
            </w:r>
            <w:proofErr w:type="spellEnd"/>
            <w:r>
              <w:t xml:space="preserve"> (</w:t>
            </w:r>
            <w:proofErr w:type="spellStart"/>
            <w:r>
              <w:t>projekta</w:t>
            </w:r>
            <w:proofErr w:type="spellEnd"/>
            <w:r>
              <w:t xml:space="preserve"> </w:t>
            </w:r>
            <w:proofErr w:type="spellStart"/>
            <w:r>
              <w:t>partneris</w:t>
            </w:r>
            <w:proofErr w:type="spellEnd"/>
            <w:r>
              <w:t xml:space="preserve">, </w:t>
            </w:r>
            <w:proofErr w:type="spellStart"/>
            <w:r>
              <w:t>Lietuva</w:t>
            </w:r>
            <w:proofErr w:type="spellEnd"/>
            <w:r>
              <w:t>).</w:t>
            </w:r>
          </w:p>
          <w:p w14:paraId="41AE5CD7" w14:textId="01AD7F46" w:rsidR="00E765AA" w:rsidRPr="00521FF5" w:rsidRDefault="00E765AA" w:rsidP="00E765AA">
            <w:pPr>
              <w:widowControl/>
              <w:spacing w:before="120" w:after="120" w:line="240" w:lineRule="auto"/>
              <w:jc w:val="both"/>
              <w:rPr>
                <w:rFonts w:asciiTheme="majorBidi" w:eastAsia="Times New Roman" w:hAnsiTheme="majorBidi" w:cstheme="majorBidi"/>
                <w:sz w:val="24"/>
                <w:szCs w:val="24"/>
                <w:lang w:eastAsia="lv-LV"/>
              </w:rPr>
            </w:pPr>
          </w:p>
        </w:tc>
      </w:tr>
      <w:tr w:rsidR="000A3970" w:rsidRPr="00D7520F" w14:paraId="28D23153" w14:textId="77777777" w:rsidTr="00E56576">
        <w:trPr>
          <w:trHeight w:val="462"/>
        </w:trPr>
        <w:tc>
          <w:tcPr>
            <w:tcW w:w="632" w:type="dxa"/>
            <w:hideMark/>
          </w:tcPr>
          <w:p w14:paraId="1D0D85E3" w14:textId="06762528" w:rsidR="00E765AA"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12.</w:t>
            </w:r>
          </w:p>
        </w:tc>
        <w:tc>
          <w:tcPr>
            <w:tcW w:w="4406" w:type="dxa"/>
          </w:tcPr>
          <w:p w14:paraId="72D6980D" w14:textId="6C709A6A" w:rsidR="00E765AA" w:rsidRPr="00D7520F" w:rsidRDefault="00DD7B26" w:rsidP="00E765AA">
            <w:pPr>
              <w:widowControl/>
              <w:spacing w:before="120" w:after="120" w:line="240" w:lineRule="auto"/>
              <w:jc w:val="both"/>
              <w:rPr>
                <w:rFonts w:asciiTheme="majorBidi" w:eastAsia="Times New Roman" w:hAnsiTheme="majorBidi" w:cstheme="majorBidi"/>
                <w:color w:val="000000"/>
                <w:sz w:val="24"/>
                <w:szCs w:val="24"/>
                <w:lang w:val="lv-LV" w:eastAsia="lv-LV"/>
              </w:rPr>
            </w:pPr>
            <w:r w:rsidRPr="00D7520F">
              <w:rPr>
                <w:rFonts w:asciiTheme="majorBidi" w:eastAsia="Times New Roman" w:hAnsiTheme="majorBidi" w:cstheme="majorBidi"/>
                <w:b/>
                <w:color w:val="000000"/>
                <w:sz w:val="24"/>
                <w:szCs w:val="24"/>
                <w:lang w:val="lv-LV" w:eastAsia="lv-LV"/>
              </w:rPr>
              <w:t xml:space="preserve">Finansējuma avots </w:t>
            </w:r>
            <w:r w:rsidRPr="00D7520F">
              <w:rPr>
                <w:rFonts w:asciiTheme="majorBidi" w:eastAsia="Times New Roman" w:hAnsiTheme="majorBidi" w:cstheme="majorBidi"/>
                <w:color w:val="000000"/>
                <w:sz w:val="24"/>
                <w:szCs w:val="24"/>
                <w:lang w:val="lv-LV" w:eastAsia="lv-LV"/>
              </w:rPr>
              <w:t>(fonds)</w:t>
            </w:r>
          </w:p>
        </w:tc>
        <w:tc>
          <w:tcPr>
            <w:tcW w:w="4776" w:type="dxa"/>
          </w:tcPr>
          <w:p w14:paraId="05B5B86C" w14:textId="695034DA" w:rsidR="009A7C12" w:rsidRPr="00521FF5" w:rsidRDefault="00521FF5" w:rsidP="00521FF5">
            <w:pPr>
              <w:rPr>
                <w:rFonts w:asciiTheme="majorBidi" w:eastAsia="Times New Roman" w:hAnsiTheme="majorBidi" w:cstheme="majorBidi"/>
                <w:color w:val="000000"/>
                <w:sz w:val="24"/>
                <w:szCs w:val="24"/>
                <w:lang w:val="lv-LV" w:eastAsia="lv-LV"/>
              </w:rPr>
            </w:pPr>
            <w:proofErr w:type="spellStart"/>
            <w:r w:rsidRPr="00AD7563">
              <w:rPr>
                <w:rFonts w:asciiTheme="majorBidi" w:eastAsia="Times New Roman" w:hAnsiTheme="majorBidi" w:cstheme="majorBidi"/>
                <w:color w:val="000000"/>
                <w:sz w:val="24"/>
                <w:szCs w:val="24"/>
                <w:lang w:val="lv-LV" w:eastAsia="lv-LV"/>
              </w:rPr>
              <w:t>Interreg</w:t>
            </w:r>
            <w:proofErr w:type="spellEnd"/>
            <w:r w:rsidRPr="00AD7563">
              <w:rPr>
                <w:rFonts w:asciiTheme="majorBidi" w:eastAsia="Times New Roman" w:hAnsiTheme="majorBidi" w:cstheme="majorBidi"/>
                <w:color w:val="000000"/>
                <w:sz w:val="24"/>
                <w:szCs w:val="24"/>
                <w:lang w:val="lv-LV" w:eastAsia="lv-LV"/>
              </w:rPr>
              <w:t xml:space="preserve"> VI-A Latvijas–Lietuvas programma 2021-2027</w:t>
            </w:r>
            <w:r>
              <w:rPr>
                <w:rFonts w:asciiTheme="majorBidi" w:eastAsia="Times New Roman" w:hAnsiTheme="majorBidi" w:cstheme="majorBidi"/>
                <w:color w:val="000000"/>
                <w:sz w:val="24"/>
                <w:szCs w:val="24"/>
                <w:lang w:val="lv-LV" w:eastAsia="lv-LV"/>
              </w:rPr>
              <w:t xml:space="preserve"> </w:t>
            </w:r>
            <w:r w:rsidR="009A7C12" w:rsidRPr="00D7520F">
              <w:rPr>
                <w:rFonts w:asciiTheme="majorBidi" w:hAnsiTheme="majorBidi" w:cstheme="majorBidi"/>
                <w:color w:val="000000" w:themeColor="text1"/>
                <w:lang w:eastAsia="lv-LV"/>
              </w:rPr>
              <w:t>(ERDF)</w:t>
            </w:r>
          </w:p>
          <w:p w14:paraId="2D942EBF" w14:textId="77777777" w:rsidR="00E765AA" w:rsidRPr="00D7520F" w:rsidRDefault="00E765AA" w:rsidP="00E765AA">
            <w:pPr>
              <w:widowControl/>
              <w:spacing w:before="120" w:after="120" w:line="240" w:lineRule="auto"/>
              <w:jc w:val="both"/>
              <w:rPr>
                <w:rFonts w:asciiTheme="majorBidi" w:eastAsia="Times New Roman" w:hAnsiTheme="majorBidi" w:cstheme="majorBidi"/>
                <w:sz w:val="24"/>
                <w:szCs w:val="24"/>
                <w:lang w:val="lv-LV" w:eastAsia="lv-LV"/>
              </w:rPr>
            </w:pPr>
          </w:p>
        </w:tc>
      </w:tr>
      <w:tr w:rsidR="000A3970" w:rsidRPr="00D7520F" w14:paraId="32C4C162" w14:textId="77777777" w:rsidTr="00E56576">
        <w:trPr>
          <w:trHeight w:val="510"/>
        </w:trPr>
        <w:tc>
          <w:tcPr>
            <w:tcW w:w="632" w:type="dxa"/>
            <w:vMerge w:val="restart"/>
            <w:hideMark/>
          </w:tcPr>
          <w:p w14:paraId="22BB1220" w14:textId="6613F07E" w:rsidR="00DC42BC" w:rsidRPr="00D7520F" w:rsidRDefault="00DD7B26" w:rsidP="00CC4ED8">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13.</w:t>
            </w:r>
          </w:p>
        </w:tc>
        <w:tc>
          <w:tcPr>
            <w:tcW w:w="4406" w:type="dxa"/>
            <w:hideMark/>
          </w:tcPr>
          <w:p w14:paraId="7DB30859" w14:textId="77777777" w:rsidR="00DC42BC"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Projekta </w:t>
            </w:r>
            <w:r w:rsidRPr="00D7520F">
              <w:rPr>
                <w:rFonts w:asciiTheme="majorBidi" w:eastAsia="Times New Roman" w:hAnsiTheme="majorBidi" w:cstheme="majorBidi"/>
                <w:b/>
                <w:bCs/>
                <w:sz w:val="24"/>
                <w:szCs w:val="24"/>
                <w:lang w:val="lv-LV" w:eastAsia="lv-LV"/>
              </w:rPr>
              <w:t xml:space="preserve">kopējais </w:t>
            </w:r>
            <w:r w:rsidRPr="00D7520F">
              <w:rPr>
                <w:rFonts w:asciiTheme="majorBidi" w:eastAsia="Times New Roman" w:hAnsiTheme="majorBidi" w:cstheme="majorBidi"/>
                <w:sz w:val="24"/>
                <w:szCs w:val="24"/>
                <w:lang w:val="lv-LV" w:eastAsia="lv-LV"/>
              </w:rPr>
              <w:t xml:space="preserve">indikatīvais </w:t>
            </w:r>
            <w:r w:rsidRPr="00D7520F">
              <w:rPr>
                <w:rFonts w:asciiTheme="majorBidi" w:eastAsia="Times New Roman" w:hAnsiTheme="majorBidi" w:cstheme="majorBidi"/>
                <w:b/>
                <w:bCs/>
                <w:sz w:val="24"/>
                <w:szCs w:val="24"/>
                <w:lang w:val="lv-LV" w:eastAsia="lv-LV"/>
              </w:rPr>
              <w:t>finansējums (EUR)</w:t>
            </w:r>
            <w:r w:rsidRPr="00D7520F">
              <w:rPr>
                <w:rFonts w:asciiTheme="majorBidi" w:eastAsia="Times New Roman" w:hAnsiTheme="majorBidi" w:cstheme="majorBidi"/>
                <w:sz w:val="24"/>
                <w:szCs w:val="24"/>
                <w:lang w:val="lv-LV" w:eastAsia="lv-LV"/>
              </w:rPr>
              <w:t xml:space="preserve"> (programmas līdzfinansējums plus pašu līdzfinansējuma daļa), no tā:</w:t>
            </w:r>
          </w:p>
        </w:tc>
        <w:tc>
          <w:tcPr>
            <w:tcW w:w="4776" w:type="dxa"/>
            <w:hideMark/>
          </w:tcPr>
          <w:p w14:paraId="58543D69" w14:textId="2F234208" w:rsidR="00DC42BC" w:rsidRPr="00D7520F" w:rsidRDefault="00521FF5" w:rsidP="00E765AA">
            <w:pPr>
              <w:widowControl/>
              <w:spacing w:before="120" w:after="120" w:line="240" w:lineRule="auto"/>
              <w:jc w:val="both"/>
              <w:rPr>
                <w:rFonts w:asciiTheme="majorBidi" w:eastAsia="Times New Roman" w:hAnsiTheme="majorBidi" w:cstheme="majorBidi"/>
                <w:sz w:val="24"/>
                <w:szCs w:val="24"/>
                <w:lang w:val="lv-LV" w:eastAsia="lv-LV"/>
              </w:rPr>
            </w:pPr>
            <w:r>
              <w:rPr>
                <w:rFonts w:asciiTheme="majorBidi" w:hAnsiTheme="majorBidi" w:cstheme="majorBidi"/>
                <w:color w:val="000000" w:themeColor="text1"/>
              </w:rPr>
              <w:t>900 000</w:t>
            </w:r>
            <w:r w:rsidR="009A7C12" w:rsidRPr="00D7520F">
              <w:rPr>
                <w:rFonts w:asciiTheme="majorBidi" w:hAnsiTheme="majorBidi" w:cstheme="majorBidi"/>
                <w:color w:val="000000" w:themeColor="text1"/>
              </w:rPr>
              <w:t>.00 EUR</w:t>
            </w:r>
          </w:p>
        </w:tc>
      </w:tr>
      <w:tr w:rsidR="000A3970" w:rsidRPr="00D7520F" w14:paraId="0D668A3E" w14:textId="77777777" w:rsidTr="00E56576">
        <w:trPr>
          <w:trHeight w:val="510"/>
        </w:trPr>
        <w:tc>
          <w:tcPr>
            <w:tcW w:w="0" w:type="auto"/>
            <w:vMerge/>
            <w:vAlign w:val="center"/>
            <w:hideMark/>
          </w:tcPr>
          <w:p w14:paraId="413B9715" w14:textId="77777777" w:rsidR="00DC42BC" w:rsidRPr="00D7520F" w:rsidRDefault="00DC42BC" w:rsidP="00E765AA">
            <w:pPr>
              <w:widowControl/>
              <w:spacing w:before="120" w:after="120" w:line="240" w:lineRule="auto"/>
              <w:jc w:val="both"/>
              <w:rPr>
                <w:rFonts w:asciiTheme="majorBidi" w:eastAsia="Times New Roman" w:hAnsiTheme="majorBidi" w:cstheme="majorBidi"/>
                <w:sz w:val="24"/>
                <w:szCs w:val="24"/>
                <w:lang w:val="lv-LV" w:eastAsia="lv-LV"/>
              </w:rPr>
            </w:pPr>
          </w:p>
        </w:tc>
        <w:tc>
          <w:tcPr>
            <w:tcW w:w="4406" w:type="dxa"/>
            <w:hideMark/>
          </w:tcPr>
          <w:p w14:paraId="261FC93D" w14:textId="77777777" w:rsidR="00DC42BC" w:rsidRPr="00D7520F" w:rsidRDefault="00DD7B26" w:rsidP="00E765AA">
            <w:pPr>
              <w:widowControl/>
              <w:spacing w:before="120" w:after="120" w:line="240" w:lineRule="auto"/>
              <w:jc w:val="both"/>
              <w:rPr>
                <w:rFonts w:asciiTheme="majorBidi" w:eastAsia="Times New Roman" w:hAnsiTheme="majorBidi" w:cstheme="majorBidi"/>
                <w:b/>
                <w:bCs/>
                <w:sz w:val="24"/>
                <w:szCs w:val="24"/>
                <w:lang w:val="lv-LV" w:eastAsia="lv-LV"/>
              </w:rPr>
            </w:pPr>
            <w:r w:rsidRPr="00D7520F">
              <w:rPr>
                <w:rFonts w:asciiTheme="majorBidi" w:eastAsia="Times New Roman" w:hAnsiTheme="majorBidi" w:cstheme="majorBidi"/>
                <w:b/>
                <w:bCs/>
                <w:sz w:val="24"/>
                <w:szCs w:val="24"/>
                <w:lang w:val="lv-LV" w:eastAsia="lv-LV"/>
              </w:rPr>
              <w:t xml:space="preserve">Projekta idejas iesniedzēja budžeta daļas kopsumma projektā </w:t>
            </w:r>
            <w:r w:rsidRPr="00D7520F">
              <w:rPr>
                <w:rFonts w:asciiTheme="majorBidi" w:eastAsia="Times New Roman" w:hAnsiTheme="majorBidi" w:cstheme="majorBidi"/>
                <w:sz w:val="24"/>
                <w:szCs w:val="24"/>
                <w:lang w:val="lv-LV" w:eastAsia="lv-LV"/>
              </w:rPr>
              <w:t>(EUR), no tā:</w:t>
            </w:r>
          </w:p>
        </w:tc>
        <w:tc>
          <w:tcPr>
            <w:tcW w:w="4776" w:type="dxa"/>
          </w:tcPr>
          <w:p w14:paraId="2C77DD03" w14:textId="23F094BE" w:rsidR="00DC42BC" w:rsidRPr="00D7520F" w:rsidRDefault="009A7C12"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w:t>
            </w:r>
            <w:r w:rsidR="00521FF5">
              <w:rPr>
                <w:rFonts w:asciiTheme="majorBidi" w:eastAsia="Times New Roman" w:hAnsiTheme="majorBidi" w:cstheme="majorBidi"/>
                <w:sz w:val="24"/>
                <w:szCs w:val="24"/>
                <w:lang w:val="lv-LV" w:eastAsia="lv-LV"/>
              </w:rPr>
              <w:t>50</w:t>
            </w:r>
            <w:r w:rsidRPr="00D7520F">
              <w:rPr>
                <w:rFonts w:asciiTheme="majorBidi" w:eastAsia="Times New Roman" w:hAnsiTheme="majorBidi" w:cstheme="majorBidi"/>
                <w:sz w:val="24"/>
                <w:szCs w:val="24"/>
                <w:lang w:val="lv-LV" w:eastAsia="lv-LV"/>
              </w:rPr>
              <w:t xml:space="preserve"> 000.00 EUR</w:t>
            </w:r>
          </w:p>
        </w:tc>
      </w:tr>
      <w:tr w:rsidR="000A3970" w:rsidRPr="00D7520F" w14:paraId="52E2C503" w14:textId="77777777" w:rsidTr="00E56576">
        <w:trPr>
          <w:trHeight w:val="456"/>
        </w:trPr>
        <w:tc>
          <w:tcPr>
            <w:tcW w:w="0" w:type="auto"/>
            <w:vMerge/>
            <w:vAlign w:val="center"/>
            <w:hideMark/>
          </w:tcPr>
          <w:p w14:paraId="31D2314F" w14:textId="77777777" w:rsidR="00DC42BC" w:rsidRPr="00D7520F" w:rsidRDefault="00DC42BC" w:rsidP="00E765AA">
            <w:pPr>
              <w:widowControl/>
              <w:spacing w:before="120" w:after="120" w:line="240" w:lineRule="auto"/>
              <w:jc w:val="both"/>
              <w:rPr>
                <w:rFonts w:asciiTheme="majorBidi" w:eastAsia="Times New Roman" w:hAnsiTheme="majorBidi" w:cstheme="majorBidi"/>
                <w:sz w:val="24"/>
                <w:szCs w:val="24"/>
                <w:lang w:val="lv-LV" w:eastAsia="lv-LV"/>
              </w:rPr>
            </w:pPr>
          </w:p>
        </w:tc>
        <w:tc>
          <w:tcPr>
            <w:tcW w:w="4406" w:type="dxa"/>
          </w:tcPr>
          <w:p w14:paraId="76F9399D" w14:textId="691B2006" w:rsidR="00DC42BC"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Programmas līdzfinansējuma daļa (EUR)</w:t>
            </w:r>
          </w:p>
        </w:tc>
        <w:tc>
          <w:tcPr>
            <w:tcW w:w="4776" w:type="dxa"/>
            <w:hideMark/>
          </w:tcPr>
          <w:p w14:paraId="52243A70" w14:textId="6B4C5359" w:rsidR="00DC42BC" w:rsidRPr="00D7520F" w:rsidRDefault="00521FF5" w:rsidP="00E765AA">
            <w:pPr>
              <w:widowControl/>
              <w:spacing w:before="120" w:after="120" w:line="240" w:lineRule="auto"/>
              <w:jc w:val="both"/>
              <w:rPr>
                <w:rFonts w:asciiTheme="majorBidi" w:eastAsia="Times New Roman" w:hAnsiTheme="majorBidi" w:cstheme="majorBidi"/>
                <w:sz w:val="24"/>
                <w:szCs w:val="24"/>
                <w:lang w:val="lv-LV" w:eastAsia="lv-LV"/>
              </w:rPr>
            </w:pPr>
            <w:r>
              <w:rPr>
                <w:rFonts w:asciiTheme="majorBidi" w:eastAsia="Times New Roman" w:hAnsiTheme="majorBidi" w:cstheme="majorBidi"/>
                <w:sz w:val="24"/>
                <w:szCs w:val="24"/>
                <w:lang w:val="lv-LV" w:eastAsia="lv-LV"/>
              </w:rPr>
              <w:t>12</w:t>
            </w:r>
            <w:r w:rsidR="00D7520F" w:rsidRPr="00D7520F">
              <w:rPr>
                <w:rFonts w:asciiTheme="majorBidi" w:eastAsia="Times New Roman" w:hAnsiTheme="majorBidi" w:cstheme="majorBidi"/>
                <w:sz w:val="24"/>
                <w:szCs w:val="24"/>
                <w:lang w:val="lv-LV" w:eastAsia="lv-LV"/>
              </w:rPr>
              <w:t>0 000.00 EUR</w:t>
            </w:r>
          </w:p>
        </w:tc>
      </w:tr>
      <w:tr w:rsidR="000A3970" w:rsidRPr="00D7520F" w14:paraId="4873B967" w14:textId="77777777" w:rsidTr="00E56576">
        <w:trPr>
          <w:trHeight w:val="406"/>
        </w:trPr>
        <w:tc>
          <w:tcPr>
            <w:tcW w:w="0" w:type="auto"/>
            <w:vMerge/>
            <w:vAlign w:val="center"/>
            <w:hideMark/>
          </w:tcPr>
          <w:p w14:paraId="60ACD443" w14:textId="77777777" w:rsidR="00DC42BC" w:rsidRPr="00D7520F" w:rsidRDefault="00DC42BC" w:rsidP="00E765AA">
            <w:pPr>
              <w:widowControl/>
              <w:spacing w:before="120" w:after="120" w:line="240" w:lineRule="auto"/>
              <w:jc w:val="both"/>
              <w:rPr>
                <w:rFonts w:asciiTheme="majorBidi" w:eastAsia="Times New Roman" w:hAnsiTheme="majorBidi" w:cstheme="majorBidi"/>
                <w:sz w:val="24"/>
                <w:szCs w:val="24"/>
                <w:lang w:val="lv-LV" w:eastAsia="lv-LV"/>
              </w:rPr>
            </w:pPr>
          </w:p>
        </w:tc>
        <w:tc>
          <w:tcPr>
            <w:tcW w:w="4406" w:type="dxa"/>
          </w:tcPr>
          <w:p w14:paraId="067E26D9" w14:textId="0E0B1F07" w:rsidR="00DC42BC"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Pašu līdzfinansējuma daļa (EUR)</w:t>
            </w:r>
          </w:p>
        </w:tc>
        <w:tc>
          <w:tcPr>
            <w:tcW w:w="4776" w:type="dxa"/>
            <w:hideMark/>
          </w:tcPr>
          <w:p w14:paraId="30A51718" w14:textId="61CA612B" w:rsidR="00DC42BC" w:rsidRPr="00D7520F" w:rsidRDefault="00521FF5" w:rsidP="00E765AA">
            <w:pPr>
              <w:widowControl/>
              <w:spacing w:before="120" w:after="120" w:line="240" w:lineRule="auto"/>
              <w:jc w:val="both"/>
              <w:rPr>
                <w:rFonts w:asciiTheme="majorBidi" w:eastAsia="Times New Roman" w:hAnsiTheme="majorBidi" w:cstheme="majorBidi"/>
                <w:sz w:val="24"/>
                <w:szCs w:val="24"/>
                <w:lang w:val="lv-LV" w:eastAsia="lv-LV"/>
              </w:rPr>
            </w:pPr>
            <w:r>
              <w:rPr>
                <w:rFonts w:asciiTheme="majorBidi" w:eastAsia="Times New Roman" w:hAnsiTheme="majorBidi" w:cstheme="majorBidi"/>
                <w:sz w:val="24"/>
                <w:szCs w:val="24"/>
                <w:lang w:val="lv-LV" w:eastAsia="lv-LV"/>
              </w:rPr>
              <w:t>3</w:t>
            </w:r>
            <w:r w:rsidR="00D7520F" w:rsidRPr="00D7520F">
              <w:rPr>
                <w:rFonts w:asciiTheme="majorBidi" w:eastAsia="Times New Roman" w:hAnsiTheme="majorBidi" w:cstheme="majorBidi"/>
                <w:sz w:val="24"/>
                <w:szCs w:val="24"/>
                <w:lang w:val="lv-LV" w:eastAsia="lv-LV"/>
              </w:rPr>
              <w:t>0 000.00 EUR</w:t>
            </w:r>
          </w:p>
        </w:tc>
      </w:tr>
      <w:tr w:rsidR="000A3970" w:rsidRPr="00D7520F" w14:paraId="6E4406F1" w14:textId="77777777" w:rsidTr="00E56576">
        <w:trPr>
          <w:trHeight w:val="659"/>
        </w:trPr>
        <w:tc>
          <w:tcPr>
            <w:tcW w:w="0" w:type="auto"/>
            <w:vMerge/>
            <w:vAlign w:val="center"/>
            <w:hideMark/>
          </w:tcPr>
          <w:p w14:paraId="1A9C7B6A" w14:textId="77777777" w:rsidR="00DC42BC" w:rsidRPr="00D7520F" w:rsidRDefault="00DC42BC" w:rsidP="00E765AA">
            <w:pPr>
              <w:widowControl/>
              <w:spacing w:before="120" w:after="120" w:line="240" w:lineRule="auto"/>
              <w:jc w:val="both"/>
              <w:rPr>
                <w:rFonts w:asciiTheme="majorBidi" w:eastAsia="Times New Roman" w:hAnsiTheme="majorBidi" w:cstheme="majorBidi"/>
                <w:sz w:val="24"/>
                <w:szCs w:val="24"/>
                <w:lang w:val="lv-LV" w:eastAsia="lv-LV"/>
              </w:rPr>
            </w:pPr>
          </w:p>
        </w:tc>
        <w:tc>
          <w:tcPr>
            <w:tcW w:w="4406" w:type="dxa"/>
          </w:tcPr>
          <w:p w14:paraId="62B4B0D9" w14:textId="3D03746A" w:rsidR="00DC42BC"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b/>
                <w:color w:val="000000"/>
                <w:sz w:val="24"/>
                <w:szCs w:val="24"/>
                <w:lang w:val="lv-LV" w:eastAsia="lv-LV"/>
              </w:rPr>
              <w:t>No pašu līdzfinansējuma daļas nepieciešamais valsts budžeta līdzfinansējums</w:t>
            </w:r>
            <w:r w:rsidRPr="00D7520F">
              <w:rPr>
                <w:rFonts w:asciiTheme="majorBidi" w:eastAsia="Times New Roman" w:hAnsiTheme="majorBidi" w:cstheme="majorBidi"/>
                <w:sz w:val="24"/>
                <w:szCs w:val="24"/>
                <w:lang w:val="lv-LV" w:eastAsia="lv-LV"/>
              </w:rPr>
              <w:t xml:space="preserve"> (EUR)</w:t>
            </w:r>
          </w:p>
        </w:tc>
        <w:tc>
          <w:tcPr>
            <w:tcW w:w="4776" w:type="dxa"/>
          </w:tcPr>
          <w:p w14:paraId="48F15B2F" w14:textId="5FBFFD49" w:rsidR="00DC42BC" w:rsidRPr="00D7520F" w:rsidRDefault="00521FF5" w:rsidP="00E765AA">
            <w:pPr>
              <w:widowControl/>
              <w:spacing w:before="120" w:after="120" w:line="240" w:lineRule="auto"/>
              <w:jc w:val="both"/>
              <w:rPr>
                <w:rFonts w:asciiTheme="majorBidi" w:eastAsia="Times New Roman" w:hAnsiTheme="majorBidi" w:cstheme="majorBidi"/>
                <w:sz w:val="24"/>
                <w:szCs w:val="24"/>
                <w:lang w:val="lv-LV" w:eastAsia="lv-LV"/>
              </w:rPr>
            </w:pPr>
            <w:r>
              <w:rPr>
                <w:rFonts w:asciiTheme="majorBidi" w:eastAsia="Times New Roman" w:hAnsiTheme="majorBidi" w:cstheme="majorBidi"/>
                <w:sz w:val="24"/>
                <w:szCs w:val="24"/>
                <w:lang w:val="lv-LV" w:eastAsia="lv-LV"/>
              </w:rPr>
              <w:t>3</w:t>
            </w:r>
            <w:r w:rsidR="00D7520F" w:rsidRPr="00D7520F">
              <w:rPr>
                <w:rFonts w:asciiTheme="majorBidi" w:eastAsia="Times New Roman" w:hAnsiTheme="majorBidi" w:cstheme="majorBidi"/>
                <w:sz w:val="24"/>
                <w:szCs w:val="24"/>
                <w:lang w:val="lv-LV" w:eastAsia="lv-LV"/>
              </w:rPr>
              <w:t>0 000.00 EUR</w:t>
            </w:r>
          </w:p>
        </w:tc>
      </w:tr>
      <w:tr w:rsidR="000A3970" w:rsidRPr="00D7520F" w14:paraId="72C74676" w14:textId="77777777" w:rsidTr="00E56576">
        <w:trPr>
          <w:trHeight w:val="525"/>
        </w:trPr>
        <w:tc>
          <w:tcPr>
            <w:tcW w:w="632" w:type="dxa"/>
            <w:vMerge/>
          </w:tcPr>
          <w:p w14:paraId="42CB48D5" w14:textId="77777777" w:rsidR="00DC42BC" w:rsidRPr="00D7520F" w:rsidRDefault="00DC42BC" w:rsidP="00E765AA">
            <w:pPr>
              <w:widowControl/>
              <w:spacing w:before="120" w:after="120" w:line="240" w:lineRule="auto"/>
              <w:jc w:val="both"/>
              <w:rPr>
                <w:rFonts w:asciiTheme="majorBidi" w:eastAsia="Times New Roman" w:hAnsiTheme="majorBidi" w:cstheme="majorBidi"/>
                <w:sz w:val="24"/>
                <w:szCs w:val="24"/>
                <w:lang w:val="lv-LV" w:eastAsia="lv-LV"/>
              </w:rPr>
            </w:pPr>
          </w:p>
        </w:tc>
        <w:tc>
          <w:tcPr>
            <w:tcW w:w="4406" w:type="dxa"/>
          </w:tcPr>
          <w:p w14:paraId="0BB5E1D5" w14:textId="4895EB83" w:rsidR="00DC42BC"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No valsts budžeta nepieciešamā </w:t>
            </w:r>
            <w:r w:rsidRPr="00D7520F">
              <w:rPr>
                <w:rFonts w:asciiTheme="majorBidi" w:eastAsia="Times New Roman" w:hAnsiTheme="majorBidi" w:cstheme="majorBidi"/>
                <w:b/>
                <w:sz w:val="24"/>
                <w:szCs w:val="24"/>
                <w:lang w:val="lv-LV" w:eastAsia="lv-LV"/>
              </w:rPr>
              <w:t xml:space="preserve">dotācija projekta </w:t>
            </w:r>
            <w:proofErr w:type="spellStart"/>
            <w:r w:rsidRPr="00D7520F">
              <w:rPr>
                <w:rFonts w:asciiTheme="majorBidi" w:eastAsia="Times New Roman" w:hAnsiTheme="majorBidi" w:cstheme="majorBidi"/>
                <w:b/>
                <w:sz w:val="24"/>
                <w:szCs w:val="24"/>
                <w:lang w:val="lv-LV" w:eastAsia="lv-LV"/>
              </w:rPr>
              <w:t>priekšfinansējuma</w:t>
            </w:r>
            <w:proofErr w:type="spellEnd"/>
            <w:r w:rsidRPr="00D7520F">
              <w:rPr>
                <w:rFonts w:asciiTheme="majorBidi" w:eastAsia="Times New Roman" w:hAnsiTheme="majorBidi" w:cstheme="majorBidi"/>
                <w:sz w:val="24"/>
                <w:szCs w:val="24"/>
                <w:lang w:val="lv-LV" w:eastAsia="lv-LV"/>
              </w:rPr>
              <w:t xml:space="preserve"> nodrošināšanai (EUR)</w:t>
            </w:r>
          </w:p>
        </w:tc>
        <w:tc>
          <w:tcPr>
            <w:tcW w:w="4776" w:type="dxa"/>
          </w:tcPr>
          <w:p w14:paraId="5BA562AC" w14:textId="07E98936" w:rsidR="00DC42BC" w:rsidRPr="00D7520F" w:rsidRDefault="00521FF5" w:rsidP="00E765AA">
            <w:pPr>
              <w:widowControl/>
              <w:spacing w:before="120" w:after="120" w:line="240" w:lineRule="auto"/>
              <w:jc w:val="both"/>
              <w:rPr>
                <w:rFonts w:asciiTheme="majorBidi" w:eastAsia="Times New Roman" w:hAnsiTheme="majorBidi" w:cstheme="majorBidi"/>
                <w:sz w:val="24"/>
                <w:szCs w:val="24"/>
                <w:lang w:val="lv-LV" w:eastAsia="lv-LV"/>
              </w:rPr>
            </w:pPr>
            <w:r>
              <w:rPr>
                <w:rFonts w:asciiTheme="majorBidi" w:eastAsia="Times New Roman" w:hAnsiTheme="majorBidi" w:cstheme="majorBidi"/>
                <w:sz w:val="24"/>
                <w:szCs w:val="24"/>
                <w:lang w:val="lv-LV" w:eastAsia="lv-LV"/>
              </w:rPr>
              <w:t>120</w:t>
            </w:r>
            <w:r w:rsidR="00D7520F" w:rsidRPr="00D7520F">
              <w:rPr>
                <w:rFonts w:asciiTheme="majorBidi" w:eastAsia="Times New Roman" w:hAnsiTheme="majorBidi" w:cstheme="majorBidi"/>
                <w:sz w:val="24"/>
                <w:szCs w:val="24"/>
                <w:lang w:val="lv-LV" w:eastAsia="lv-LV"/>
              </w:rPr>
              <w:t xml:space="preserve"> 000.00 EUR</w:t>
            </w:r>
          </w:p>
        </w:tc>
      </w:tr>
      <w:tr w:rsidR="000A3970" w:rsidRPr="00D7520F" w14:paraId="6B1A9B62" w14:textId="77777777" w:rsidTr="00E56576">
        <w:trPr>
          <w:trHeight w:val="525"/>
        </w:trPr>
        <w:tc>
          <w:tcPr>
            <w:tcW w:w="632" w:type="dxa"/>
            <w:hideMark/>
          </w:tcPr>
          <w:p w14:paraId="61E6FEDF" w14:textId="6D60907C" w:rsidR="00E765AA" w:rsidRPr="00D7520F" w:rsidRDefault="00DD7B26" w:rsidP="00E765AA">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14.</w:t>
            </w:r>
          </w:p>
        </w:tc>
        <w:tc>
          <w:tcPr>
            <w:tcW w:w="4406" w:type="dxa"/>
            <w:hideMark/>
          </w:tcPr>
          <w:p w14:paraId="75CCA154" w14:textId="77777777" w:rsidR="00E765AA" w:rsidRPr="00D7520F" w:rsidRDefault="00DD7B26" w:rsidP="00E765AA">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 xml:space="preserve">Indikatīvais projekta </w:t>
            </w:r>
            <w:r w:rsidRPr="00D7520F">
              <w:rPr>
                <w:rFonts w:asciiTheme="majorBidi" w:eastAsia="Times New Roman" w:hAnsiTheme="majorBidi" w:cstheme="majorBidi"/>
                <w:b/>
                <w:bCs/>
                <w:sz w:val="24"/>
                <w:szCs w:val="24"/>
                <w:lang w:val="lv-LV" w:eastAsia="lv-LV"/>
              </w:rPr>
              <w:t>īstenošanas laiks</w:t>
            </w:r>
            <w:r w:rsidRPr="00D7520F">
              <w:rPr>
                <w:rFonts w:asciiTheme="majorBidi" w:eastAsia="Times New Roman" w:hAnsiTheme="majorBidi" w:cstheme="majorBidi"/>
                <w:sz w:val="24"/>
                <w:szCs w:val="24"/>
                <w:lang w:val="lv-LV" w:eastAsia="lv-LV"/>
              </w:rPr>
              <w:t xml:space="preserve"> (no - līdz)</w:t>
            </w:r>
          </w:p>
        </w:tc>
        <w:tc>
          <w:tcPr>
            <w:tcW w:w="4776" w:type="dxa"/>
          </w:tcPr>
          <w:p w14:paraId="5738D75E" w14:textId="361484C5" w:rsidR="00D7520F" w:rsidRPr="00D7520F" w:rsidRDefault="00D7520F" w:rsidP="00D7520F">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01.0</w:t>
            </w:r>
            <w:r w:rsidR="00521FF5">
              <w:rPr>
                <w:rFonts w:asciiTheme="majorBidi" w:eastAsia="Times New Roman" w:hAnsiTheme="majorBidi" w:cstheme="majorBidi"/>
                <w:sz w:val="24"/>
                <w:szCs w:val="24"/>
                <w:lang w:val="lv-LV" w:eastAsia="lv-LV"/>
              </w:rPr>
              <w:t>6</w:t>
            </w:r>
            <w:r w:rsidRPr="00D7520F">
              <w:rPr>
                <w:rFonts w:asciiTheme="majorBidi" w:eastAsia="Times New Roman" w:hAnsiTheme="majorBidi" w:cstheme="majorBidi"/>
                <w:sz w:val="24"/>
                <w:szCs w:val="24"/>
                <w:lang w:val="lv-LV" w:eastAsia="lv-LV"/>
              </w:rPr>
              <w:t>.2026 – 31.0</w:t>
            </w:r>
            <w:r w:rsidR="00521FF5">
              <w:rPr>
                <w:rFonts w:asciiTheme="majorBidi" w:eastAsia="Times New Roman" w:hAnsiTheme="majorBidi" w:cstheme="majorBidi"/>
                <w:sz w:val="24"/>
                <w:szCs w:val="24"/>
                <w:lang w:val="lv-LV" w:eastAsia="lv-LV"/>
              </w:rPr>
              <w:t>5</w:t>
            </w:r>
            <w:r w:rsidRPr="00D7520F">
              <w:rPr>
                <w:rFonts w:asciiTheme="majorBidi" w:eastAsia="Times New Roman" w:hAnsiTheme="majorBidi" w:cstheme="majorBidi"/>
                <w:sz w:val="24"/>
                <w:szCs w:val="24"/>
                <w:lang w:val="lv-LV" w:eastAsia="lv-LV"/>
              </w:rPr>
              <w:t xml:space="preserve">.2028 (24 mēneši) </w:t>
            </w:r>
          </w:p>
          <w:p w14:paraId="4655F812" w14:textId="2F652B3F" w:rsidR="00E765AA" w:rsidRPr="00D7520F" w:rsidRDefault="00E765AA" w:rsidP="00D7520F">
            <w:pPr>
              <w:widowControl/>
              <w:spacing w:before="120" w:after="120" w:line="240" w:lineRule="auto"/>
              <w:jc w:val="both"/>
              <w:rPr>
                <w:rFonts w:asciiTheme="majorBidi" w:eastAsia="Times New Roman" w:hAnsiTheme="majorBidi" w:cstheme="majorBidi"/>
                <w:sz w:val="24"/>
                <w:szCs w:val="24"/>
                <w:lang w:val="lv-LV" w:eastAsia="lv-LV"/>
              </w:rPr>
            </w:pPr>
          </w:p>
        </w:tc>
      </w:tr>
      <w:tr w:rsidR="00D7520F" w:rsidRPr="00C62791" w14:paraId="5F024856" w14:textId="77777777" w:rsidTr="00E56576">
        <w:trPr>
          <w:trHeight w:val="525"/>
        </w:trPr>
        <w:tc>
          <w:tcPr>
            <w:tcW w:w="632" w:type="dxa"/>
            <w:hideMark/>
          </w:tcPr>
          <w:p w14:paraId="76C7FE6D" w14:textId="64B41C7B" w:rsidR="00D7520F" w:rsidRPr="00D7520F" w:rsidRDefault="00D7520F" w:rsidP="00D7520F">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15.</w:t>
            </w:r>
          </w:p>
        </w:tc>
        <w:tc>
          <w:tcPr>
            <w:tcW w:w="4406" w:type="dxa"/>
            <w:hideMark/>
          </w:tcPr>
          <w:p w14:paraId="7178974D" w14:textId="77777777" w:rsidR="00D7520F" w:rsidRPr="00D7520F" w:rsidRDefault="00D7520F" w:rsidP="00D7520F">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3A5160FB" w14:textId="7D303C9B" w:rsidR="00D7520F" w:rsidRPr="00D7520F" w:rsidRDefault="00D7520F" w:rsidP="00D7520F">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Projekta rezultātu uzturēšana tiks nodrošināta no Zemgales plānošanas reģiona budžeta līdzekļiem</w:t>
            </w:r>
            <w:r w:rsidRPr="00D7520F">
              <w:rPr>
                <w:rFonts w:asciiTheme="majorBidi" w:hAnsiTheme="majorBidi" w:cstheme="majorBidi"/>
                <w:lang w:val="lv-LV"/>
              </w:rPr>
              <w:t>.</w:t>
            </w:r>
          </w:p>
        </w:tc>
      </w:tr>
      <w:tr w:rsidR="00D7520F" w:rsidRPr="00C62791" w14:paraId="02DEC026" w14:textId="77777777" w:rsidTr="00E56576">
        <w:trPr>
          <w:trHeight w:val="525"/>
        </w:trPr>
        <w:tc>
          <w:tcPr>
            <w:tcW w:w="632" w:type="dxa"/>
            <w:hideMark/>
          </w:tcPr>
          <w:p w14:paraId="759DEC32" w14:textId="63E74379" w:rsidR="00D7520F" w:rsidRPr="00D7520F" w:rsidRDefault="00D7520F" w:rsidP="00D7520F">
            <w:pPr>
              <w:widowControl/>
              <w:spacing w:before="120" w:after="120" w:line="240" w:lineRule="auto"/>
              <w:jc w:val="center"/>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16.</w:t>
            </w:r>
          </w:p>
        </w:tc>
        <w:tc>
          <w:tcPr>
            <w:tcW w:w="4406" w:type="dxa"/>
            <w:hideMark/>
          </w:tcPr>
          <w:p w14:paraId="467B3C04" w14:textId="77777777" w:rsidR="00D7520F" w:rsidRPr="00D7520F" w:rsidRDefault="00D7520F" w:rsidP="00D7520F">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b/>
                <w:bCs/>
                <w:sz w:val="24"/>
                <w:szCs w:val="24"/>
                <w:lang w:val="lv-LV" w:eastAsia="lv-LV"/>
              </w:rPr>
              <w:t>Projekta aktualitāte citiem plānošanas reģioniem</w:t>
            </w:r>
            <w:r w:rsidRPr="00D7520F">
              <w:rPr>
                <w:rFonts w:asciiTheme="majorBidi" w:eastAsia="Times New Roman" w:hAnsiTheme="majorBidi" w:cstheme="majorBidi"/>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00BA370E" w14:textId="04CB4D6D" w:rsidR="00D7520F" w:rsidRPr="00D7520F" w:rsidRDefault="00D7520F" w:rsidP="00D7520F">
            <w:pPr>
              <w:widowControl/>
              <w:spacing w:before="120" w:after="120" w:line="240" w:lineRule="auto"/>
              <w:jc w:val="both"/>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Pārējie Latvijas plānošanas reģioni tiks informēti par projekta ieviešanu, kur, iespējams, tiks aicināti piedalīties projekta aktivitātēs kā iesaistītā puse, lai gūtu zināšanas un pieredzi attiecīgajā projekta jomā. Turklāt pārējiem plānošanas reģioniem tiks nodrošināta piekļuve projekta secinājumiem un rezultātiem.</w:t>
            </w:r>
            <w:r w:rsidRPr="00D7520F">
              <w:rPr>
                <w:rFonts w:asciiTheme="majorBidi" w:hAnsiTheme="majorBidi" w:cstheme="majorBidi"/>
                <w:lang w:val="lv-LV"/>
              </w:rPr>
              <w:t xml:space="preserve">     </w:t>
            </w:r>
          </w:p>
        </w:tc>
      </w:tr>
    </w:tbl>
    <w:p w14:paraId="367E1DCA" w14:textId="77777777" w:rsidR="00BC40E0" w:rsidRPr="00D7520F" w:rsidRDefault="00BC40E0" w:rsidP="00BC40E0">
      <w:pPr>
        <w:widowControl/>
        <w:spacing w:after="0" w:line="240" w:lineRule="auto"/>
        <w:rPr>
          <w:rFonts w:asciiTheme="majorBidi" w:eastAsia="Times New Roman" w:hAnsiTheme="majorBidi" w:cstheme="majorBidi"/>
          <w:sz w:val="24"/>
          <w:szCs w:val="24"/>
          <w:lang w:val="lv-LV" w:eastAsia="lv-LV"/>
        </w:rPr>
      </w:pPr>
    </w:p>
    <w:p w14:paraId="504C2376" w14:textId="3A545465" w:rsidR="00D7520F" w:rsidRPr="00D7520F" w:rsidRDefault="00E56576" w:rsidP="00D7520F">
      <w:pPr>
        <w:spacing w:line="360" w:lineRule="auto"/>
        <w:jc w:val="both"/>
        <w:rPr>
          <w:rFonts w:asciiTheme="majorBidi" w:hAnsiTheme="majorBidi" w:cstheme="majorBidi"/>
        </w:rPr>
      </w:pPr>
      <w:r>
        <w:rPr>
          <w:rFonts w:asciiTheme="majorBidi" w:hAnsiTheme="majorBidi" w:cstheme="majorBidi"/>
        </w:rPr>
        <w:t xml:space="preserve">ZPR </w:t>
      </w:r>
      <w:proofErr w:type="spellStart"/>
      <w:r w:rsidR="00D7520F" w:rsidRPr="00D7520F">
        <w:rPr>
          <w:rFonts w:asciiTheme="majorBidi" w:hAnsiTheme="majorBidi" w:cstheme="majorBidi"/>
        </w:rPr>
        <w:t>Izpilddirektors</w:t>
      </w:r>
      <w:proofErr w:type="spellEnd"/>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r>
      <w:r w:rsidR="00D7520F" w:rsidRPr="00D7520F">
        <w:rPr>
          <w:rFonts w:asciiTheme="majorBidi" w:hAnsiTheme="majorBidi" w:cstheme="majorBidi"/>
        </w:rPr>
        <w:tab/>
        <w:t>V.VEIPS.</w:t>
      </w:r>
    </w:p>
    <w:p w14:paraId="60145795" w14:textId="69CCB5BC" w:rsidR="00BC40E0" w:rsidRPr="00D7520F" w:rsidRDefault="00DD7B26" w:rsidP="00521FF5">
      <w:pPr>
        <w:widowControl/>
        <w:spacing w:after="0" w:line="240" w:lineRule="auto"/>
        <w:rPr>
          <w:rFonts w:asciiTheme="majorBidi" w:eastAsia="Times New Roman" w:hAnsiTheme="majorBidi" w:cstheme="majorBidi"/>
          <w:sz w:val="24"/>
          <w:szCs w:val="24"/>
          <w:lang w:val="lv-LV" w:eastAsia="lv-LV"/>
        </w:rPr>
      </w:pPr>
      <w:r w:rsidRPr="00D7520F">
        <w:rPr>
          <w:rFonts w:asciiTheme="majorBidi" w:eastAsia="Times New Roman" w:hAnsiTheme="majorBidi" w:cstheme="majorBidi"/>
          <w:sz w:val="24"/>
          <w:szCs w:val="24"/>
          <w:lang w:val="lv-LV" w:eastAsia="lv-LV"/>
        </w:rPr>
        <w:tab/>
      </w:r>
    </w:p>
    <w:p w14:paraId="48A94466" w14:textId="77777777" w:rsidR="00F06AFF" w:rsidRPr="00D7520F" w:rsidRDefault="00F06AFF">
      <w:pPr>
        <w:rPr>
          <w:rFonts w:asciiTheme="majorBidi" w:hAnsiTheme="majorBidi" w:cstheme="majorBidi"/>
          <w:sz w:val="20"/>
          <w:szCs w:val="20"/>
          <w:lang w:val="lv-LV"/>
        </w:rPr>
      </w:pPr>
    </w:p>
    <w:p w14:paraId="5762D68B" w14:textId="77777777" w:rsidR="00EF2E2C" w:rsidRPr="00D7520F" w:rsidRDefault="00EF2E2C" w:rsidP="00EF2E2C">
      <w:pPr>
        <w:spacing w:after="60" w:line="240" w:lineRule="auto"/>
        <w:ind w:left="425"/>
        <w:jc w:val="center"/>
        <w:rPr>
          <w:rFonts w:asciiTheme="majorBidi" w:hAnsiTheme="majorBidi" w:cstheme="majorBidi"/>
          <w:sz w:val="20"/>
          <w:szCs w:val="20"/>
          <w:lang w:val="lv-LV"/>
        </w:rPr>
      </w:pPr>
    </w:p>
    <w:p w14:paraId="47F170FF" w14:textId="77777777" w:rsidR="00D7520F" w:rsidRPr="00D7520F" w:rsidRDefault="00D7520F">
      <w:pPr>
        <w:rPr>
          <w:rFonts w:asciiTheme="majorBidi" w:hAnsiTheme="majorBidi" w:cstheme="majorBidi"/>
          <w:lang w:val="lv-LV"/>
        </w:rPr>
      </w:pPr>
    </w:p>
    <w:p w14:paraId="5FC53D8A" w14:textId="77777777" w:rsidR="00D7520F" w:rsidRPr="00D7520F" w:rsidRDefault="00D7520F">
      <w:pPr>
        <w:rPr>
          <w:rFonts w:asciiTheme="majorBidi" w:hAnsiTheme="majorBidi" w:cstheme="majorBidi"/>
          <w:lang w:val="lv-LV"/>
        </w:rPr>
      </w:pPr>
    </w:p>
    <w:sectPr w:rsidR="00D7520F" w:rsidRPr="00D7520F" w:rsidSect="00693274">
      <w:footerReference w:type="default" r:id="rId7"/>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F3BB1" w14:textId="77777777" w:rsidR="00E41801" w:rsidRDefault="00E41801">
      <w:pPr>
        <w:spacing w:after="0" w:line="240" w:lineRule="auto"/>
      </w:pPr>
      <w:r>
        <w:separator/>
      </w:r>
    </w:p>
  </w:endnote>
  <w:endnote w:type="continuationSeparator" w:id="0">
    <w:p w14:paraId="2CF987C1" w14:textId="77777777" w:rsidR="00E41801" w:rsidRDefault="00E41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56B02" w14:textId="77777777" w:rsidR="00E41801" w:rsidRDefault="00E41801">
      <w:pPr>
        <w:spacing w:after="0" w:line="240" w:lineRule="auto"/>
      </w:pPr>
      <w:r>
        <w:separator/>
      </w:r>
    </w:p>
  </w:footnote>
  <w:footnote w:type="continuationSeparator" w:id="0">
    <w:p w14:paraId="3D3A32C2" w14:textId="77777777" w:rsidR="00E41801" w:rsidRDefault="00E418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7372"/>
    <w:multiLevelType w:val="hybridMultilevel"/>
    <w:tmpl w:val="5A50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2" w15:restartNumberingAfterBreak="0">
    <w:nsid w:val="10095769"/>
    <w:multiLevelType w:val="hybridMultilevel"/>
    <w:tmpl w:val="597E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E129D8"/>
    <w:multiLevelType w:val="hybridMultilevel"/>
    <w:tmpl w:val="8A58D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31688"/>
    <w:multiLevelType w:val="hybridMultilevel"/>
    <w:tmpl w:val="8A380E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A5A0463"/>
    <w:multiLevelType w:val="hybridMultilevel"/>
    <w:tmpl w:val="0AE41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D32FA6"/>
    <w:multiLevelType w:val="hybridMultilevel"/>
    <w:tmpl w:val="72DE5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3831032">
    <w:abstractNumId w:val="1"/>
  </w:num>
  <w:num w:numId="2" w16cid:durableId="1113743500">
    <w:abstractNumId w:val="2"/>
  </w:num>
  <w:num w:numId="3" w16cid:durableId="1756321535">
    <w:abstractNumId w:val="4"/>
  </w:num>
  <w:num w:numId="4" w16cid:durableId="608584844">
    <w:abstractNumId w:val="6"/>
  </w:num>
  <w:num w:numId="5" w16cid:durableId="1349605503">
    <w:abstractNumId w:val="3"/>
  </w:num>
  <w:num w:numId="6" w16cid:durableId="2139645765">
    <w:abstractNumId w:val="0"/>
  </w:num>
  <w:num w:numId="7" w16cid:durableId="760640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27EFB"/>
    <w:rsid w:val="00075534"/>
    <w:rsid w:val="000A3970"/>
    <w:rsid w:val="000E5064"/>
    <w:rsid w:val="0012474F"/>
    <w:rsid w:val="001410E5"/>
    <w:rsid w:val="00146ACF"/>
    <w:rsid w:val="00147658"/>
    <w:rsid w:val="001C42E3"/>
    <w:rsid w:val="001D7D7E"/>
    <w:rsid w:val="00212D2D"/>
    <w:rsid w:val="00214E77"/>
    <w:rsid w:val="00227E03"/>
    <w:rsid w:val="002370F8"/>
    <w:rsid w:val="002B5F49"/>
    <w:rsid w:val="003573D3"/>
    <w:rsid w:val="003B2500"/>
    <w:rsid w:val="003D3BCC"/>
    <w:rsid w:val="003F6F02"/>
    <w:rsid w:val="004132A8"/>
    <w:rsid w:val="00461639"/>
    <w:rsid w:val="00470D19"/>
    <w:rsid w:val="00485375"/>
    <w:rsid w:val="00496376"/>
    <w:rsid w:val="004A2455"/>
    <w:rsid w:val="004F24A6"/>
    <w:rsid w:val="00521FF5"/>
    <w:rsid w:val="005A49D1"/>
    <w:rsid w:val="005D0D5B"/>
    <w:rsid w:val="005D3BBB"/>
    <w:rsid w:val="005E6DE7"/>
    <w:rsid w:val="006004EB"/>
    <w:rsid w:val="006249A9"/>
    <w:rsid w:val="00650C14"/>
    <w:rsid w:val="00693274"/>
    <w:rsid w:val="00696209"/>
    <w:rsid w:val="00697D88"/>
    <w:rsid w:val="006B6F24"/>
    <w:rsid w:val="0075095B"/>
    <w:rsid w:val="00752CE5"/>
    <w:rsid w:val="00770924"/>
    <w:rsid w:val="007B3A00"/>
    <w:rsid w:val="007E024A"/>
    <w:rsid w:val="007F331D"/>
    <w:rsid w:val="00802F30"/>
    <w:rsid w:val="00843A26"/>
    <w:rsid w:val="00851697"/>
    <w:rsid w:val="0087011B"/>
    <w:rsid w:val="008734BF"/>
    <w:rsid w:val="008D2BB8"/>
    <w:rsid w:val="008D628D"/>
    <w:rsid w:val="009259AC"/>
    <w:rsid w:val="00946B19"/>
    <w:rsid w:val="009525EC"/>
    <w:rsid w:val="00952770"/>
    <w:rsid w:val="00993CCB"/>
    <w:rsid w:val="009A7B39"/>
    <w:rsid w:val="009A7C12"/>
    <w:rsid w:val="009E7EC0"/>
    <w:rsid w:val="00A12FE6"/>
    <w:rsid w:val="00A13D12"/>
    <w:rsid w:val="00A35CAF"/>
    <w:rsid w:val="00A43B0B"/>
    <w:rsid w:val="00A71081"/>
    <w:rsid w:val="00A97DBD"/>
    <w:rsid w:val="00AA1767"/>
    <w:rsid w:val="00AD7563"/>
    <w:rsid w:val="00AF26E3"/>
    <w:rsid w:val="00B067B2"/>
    <w:rsid w:val="00B37907"/>
    <w:rsid w:val="00B56E2D"/>
    <w:rsid w:val="00B63CD5"/>
    <w:rsid w:val="00B749D0"/>
    <w:rsid w:val="00BA5A35"/>
    <w:rsid w:val="00BC40E0"/>
    <w:rsid w:val="00C13351"/>
    <w:rsid w:val="00C47FB7"/>
    <w:rsid w:val="00C62791"/>
    <w:rsid w:val="00C661B4"/>
    <w:rsid w:val="00C73FA7"/>
    <w:rsid w:val="00C74911"/>
    <w:rsid w:val="00CA5DFF"/>
    <w:rsid w:val="00CC4ED8"/>
    <w:rsid w:val="00CC69FE"/>
    <w:rsid w:val="00D440E9"/>
    <w:rsid w:val="00D5786F"/>
    <w:rsid w:val="00D651FD"/>
    <w:rsid w:val="00D66037"/>
    <w:rsid w:val="00D7520F"/>
    <w:rsid w:val="00D82B07"/>
    <w:rsid w:val="00DA4264"/>
    <w:rsid w:val="00DB07E4"/>
    <w:rsid w:val="00DB0C79"/>
    <w:rsid w:val="00DC01A3"/>
    <w:rsid w:val="00DC42BC"/>
    <w:rsid w:val="00DD7B26"/>
    <w:rsid w:val="00DE5865"/>
    <w:rsid w:val="00E017E7"/>
    <w:rsid w:val="00E07372"/>
    <w:rsid w:val="00E41801"/>
    <w:rsid w:val="00E56576"/>
    <w:rsid w:val="00E765AA"/>
    <w:rsid w:val="00E80C4D"/>
    <w:rsid w:val="00E96A52"/>
    <w:rsid w:val="00EA3A45"/>
    <w:rsid w:val="00ED02FC"/>
    <w:rsid w:val="00EF0D62"/>
    <w:rsid w:val="00EF2E2C"/>
    <w:rsid w:val="00F06AFF"/>
    <w:rsid w:val="00F11BBA"/>
    <w:rsid w:val="00F902D6"/>
    <w:rsid w:val="00FA2941"/>
    <w:rsid w:val="00FA34C3"/>
    <w:rsid w:val="00FB61E8"/>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customStyle="1" w:styleId="rynqvb">
    <w:name w:val="rynqvb"/>
    <w:rsid w:val="00027EFB"/>
  </w:style>
  <w:style w:type="character" w:styleId="Hipersaite">
    <w:name w:val="Hyperlink"/>
    <w:basedOn w:val="Noklusjumarindkopasfonts"/>
    <w:uiPriority w:val="99"/>
    <w:unhideWhenUsed/>
    <w:rsid w:val="00027EFB"/>
    <w:rPr>
      <w:color w:val="0563C1" w:themeColor="hyperlink"/>
      <w:u w:val="single"/>
    </w:rPr>
  </w:style>
  <w:style w:type="character" w:styleId="Izmantotahipersaite">
    <w:name w:val="FollowedHyperlink"/>
    <w:basedOn w:val="Noklusjumarindkopasfonts"/>
    <w:uiPriority w:val="99"/>
    <w:semiHidden/>
    <w:unhideWhenUsed/>
    <w:rsid w:val="00027EFB"/>
    <w:rPr>
      <w:color w:val="954F72" w:themeColor="followedHyperlink"/>
      <w:u w:val="single"/>
    </w:rPr>
  </w:style>
  <w:style w:type="character" w:styleId="Neatrisintapieminana">
    <w:name w:val="Unresolved Mention"/>
    <w:basedOn w:val="Noklusjumarindkopasfonts"/>
    <w:uiPriority w:val="99"/>
    <w:semiHidden/>
    <w:unhideWhenUsed/>
    <w:rsid w:val="00027EFB"/>
    <w:rPr>
      <w:color w:val="605E5C"/>
      <w:shd w:val="clear" w:color="auto" w:fill="E1DFDD"/>
    </w:rPr>
  </w:style>
  <w:style w:type="paragraph" w:styleId="Bezatstarpm">
    <w:name w:val="No Spacing"/>
    <w:uiPriority w:val="1"/>
    <w:qFormat/>
    <w:rsid w:val="00075534"/>
    <w:pPr>
      <w:spacing w:after="0" w:line="240" w:lineRule="auto"/>
    </w:pPr>
    <w:rPr>
      <w:rFonts w:ascii="Times New Roman" w:eastAsia="Calibri" w:hAnsi="Times New Roman" w:cs="Times New Roman"/>
      <w:sz w:val="24"/>
      <w:szCs w:val="24"/>
      <w:lang w:eastAsia="lv-LV"/>
    </w:rPr>
  </w:style>
  <w:style w:type="paragraph" w:customStyle="1" w:styleId="Default">
    <w:name w:val="Default"/>
    <w:rsid w:val="00A97DBD"/>
    <w:pPr>
      <w:autoSpaceDE w:val="0"/>
      <w:autoSpaceDN w:val="0"/>
      <w:adjustRightInd w:val="0"/>
      <w:spacing w:after="0" w:line="240" w:lineRule="auto"/>
    </w:pPr>
    <w:rPr>
      <w:rFonts w:ascii="Verdana" w:hAnsi="Verdana" w:cs="Verdana"/>
      <w:color w:val="000000"/>
      <w:sz w:val="24"/>
      <w:szCs w:val="24"/>
    </w:rPr>
  </w:style>
  <w:style w:type="paragraph" w:styleId="Paraststmeklis">
    <w:name w:val="Normal (Web)"/>
    <w:basedOn w:val="Parasts"/>
    <w:uiPriority w:val="99"/>
    <w:semiHidden/>
    <w:unhideWhenUsed/>
    <w:rsid w:val="00521FF5"/>
    <w:pPr>
      <w:widowControl/>
      <w:spacing w:before="100" w:beforeAutospacing="1" w:after="100" w:afterAutospacing="1" w:line="240" w:lineRule="auto"/>
    </w:pPr>
    <w:rPr>
      <w:rFonts w:ascii="Times New Roman" w:eastAsia="Times New Roman" w:hAnsi="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5708</Words>
  <Characters>3254</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2026-01-15T11:22:00Z</dcterms:created>
  <dcterms:modified xsi:type="dcterms:W3CDTF">2026-01-15T11:22:00Z</dcterms:modified>
</cp:coreProperties>
</file>